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13" w:rsidRDefault="00494FAC" w:rsidP="00494FAC">
      <w:pPr>
        <w:spacing w:before="38"/>
        <w:rPr>
          <w:b/>
          <w:sz w:val="27"/>
        </w:rPr>
      </w:pPr>
      <w:r>
        <w:rPr>
          <w:b/>
          <w:sz w:val="27"/>
        </w:rPr>
        <w:t>O</w:t>
      </w:r>
      <w:r w:rsidR="00873463">
        <w:rPr>
          <w:b/>
          <w:sz w:val="27"/>
        </w:rPr>
        <w:t>ral Presentation Rubric: Performance Poetry Mode</w:t>
      </w:r>
      <w:bookmarkStart w:id="0" w:name="_GoBack"/>
      <w:bookmarkEnd w:id="0"/>
    </w:p>
    <w:p w:rsidR="009B2913" w:rsidRDefault="009B2913">
      <w:pPr>
        <w:spacing w:before="1"/>
        <w:rPr>
          <w:b/>
          <w:sz w:val="18"/>
        </w:rPr>
      </w:pPr>
    </w:p>
    <w:tbl>
      <w:tblPr>
        <w:tblW w:w="0" w:type="auto"/>
        <w:tblInd w:w="111" w:type="dxa"/>
        <w:tblBorders>
          <w:top w:val="single" w:sz="12" w:space="0" w:color="ECE9D8"/>
          <w:left w:val="single" w:sz="12" w:space="0" w:color="ECE9D8"/>
          <w:bottom w:val="single" w:sz="12" w:space="0" w:color="ECE9D8"/>
          <w:right w:val="single" w:sz="12" w:space="0" w:color="ECE9D8"/>
          <w:insideH w:val="single" w:sz="12" w:space="0" w:color="ECE9D8"/>
          <w:insideV w:val="single" w:sz="12" w:space="0" w:color="ECE9D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6"/>
        <w:gridCol w:w="1950"/>
        <w:gridCol w:w="1950"/>
        <w:gridCol w:w="1950"/>
        <w:gridCol w:w="1946"/>
      </w:tblGrid>
      <w:tr w:rsidR="009B2913">
        <w:trPr>
          <w:trHeight w:hRule="exact" w:val="343"/>
        </w:trPr>
        <w:tc>
          <w:tcPr>
            <w:tcW w:w="1946" w:type="dxa"/>
            <w:tcBorders>
              <w:top w:val="single" w:sz="12" w:space="0" w:color="ACA89A"/>
              <w:left w:val="single" w:sz="6" w:space="0" w:color="ECE9D8"/>
              <w:bottom w:val="single" w:sz="12" w:space="0" w:color="ACA89A"/>
            </w:tcBorders>
            <w:shd w:val="clear" w:color="auto" w:fill="FFFF9A"/>
          </w:tcPr>
          <w:p w:rsidR="009B2913" w:rsidRDefault="00873463">
            <w:pPr>
              <w:pStyle w:val="TableParagraph"/>
              <w:spacing w:before="27"/>
              <w:ind w:left="346"/>
            </w:pPr>
            <w:r>
              <w:t>CATEGORY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  <w:shd w:val="clear" w:color="auto" w:fill="FFFF9A"/>
          </w:tcPr>
          <w:p w:rsidR="009B2913" w:rsidRDefault="00494FAC">
            <w:pPr>
              <w:pStyle w:val="TableParagraph"/>
              <w:ind w:left="30"/>
              <w:rPr>
                <w:b/>
              </w:rPr>
            </w:pPr>
            <w:r>
              <w:rPr>
                <w:b/>
                <w:w w:val="99"/>
              </w:rPr>
              <w:t>3D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  <w:shd w:val="clear" w:color="auto" w:fill="FFFF9A"/>
          </w:tcPr>
          <w:p w:rsidR="009B2913" w:rsidRDefault="00873463">
            <w:pPr>
              <w:pStyle w:val="TableParagraph"/>
              <w:ind w:left="30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  <w:shd w:val="clear" w:color="auto" w:fill="FFFF9A"/>
          </w:tcPr>
          <w:p w:rsidR="009B2913" w:rsidRDefault="00873463">
            <w:pPr>
              <w:pStyle w:val="TableParagraph"/>
              <w:ind w:left="30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1946" w:type="dxa"/>
            <w:tcBorders>
              <w:top w:val="single" w:sz="12" w:space="0" w:color="ACA89A"/>
              <w:bottom w:val="single" w:sz="12" w:space="0" w:color="ACA89A"/>
              <w:right w:val="single" w:sz="6" w:space="0" w:color="ACA89A"/>
            </w:tcBorders>
            <w:shd w:val="clear" w:color="auto" w:fill="FFFF9A"/>
          </w:tcPr>
          <w:p w:rsidR="009B2913" w:rsidRDefault="00873463">
            <w:pPr>
              <w:pStyle w:val="TableParagraph"/>
              <w:ind w:left="30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</w:tr>
      <w:tr w:rsidR="009B2913">
        <w:trPr>
          <w:trHeight w:hRule="exact" w:val="1953"/>
        </w:trPr>
        <w:tc>
          <w:tcPr>
            <w:tcW w:w="1946" w:type="dxa"/>
            <w:tcBorders>
              <w:top w:val="single" w:sz="12" w:space="0" w:color="ACA89A"/>
              <w:left w:val="single" w:sz="6" w:space="0" w:color="ECE9D8"/>
              <w:bottom w:val="single" w:sz="12" w:space="0" w:color="ACA89A"/>
            </w:tcBorders>
          </w:tcPr>
          <w:p w:rsidR="009B2913" w:rsidRDefault="00873463">
            <w:pPr>
              <w:pStyle w:val="TableParagraph"/>
              <w:spacing w:before="29"/>
              <w:ind w:left="34"/>
              <w:rPr>
                <w:b/>
              </w:rPr>
            </w:pPr>
            <w:r>
              <w:rPr>
                <w:b/>
              </w:rPr>
              <w:t>Knows the Poem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494FAC">
            <w:pPr>
              <w:pStyle w:val="TableParagraph"/>
              <w:ind w:left="30" w:right="59"/>
              <w:rPr>
                <w:sz w:val="18"/>
              </w:rPr>
            </w:pPr>
            <w:r>
              <w:rPr>
                <w:sz w:val="18"/>
              </w:rPr>
              <w:t>The performers know</w:t>
            </w:r>
            <w:r w:rsidR="00873463">
              <w:rPr>
                <w:sz w:val="18"/>
              </w:rPr>
              <w:t xml:space="preserve"> the poem well and has obviously practiced reciting the poem several times. There is no need for notes and the performer speaks with confidence.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494FAC">
            <w:pPr>
              <w:pStyle w:val="TableParagraph"/>
              <w:ind w:right="150"/>
              <w:rPr>
                <w:sz w:val="18"/>
              </w:rPr>
            </w:pPr>
            <w:r>
              <w:rPr>
                <w:sz w:val="18"/>
              </w:rPr>
              <w:t>The performers know</w:t>
            </w:r>
            <w:r w:rsidR="00873463">
              <w:rPr>
                <w:sz w:val="18"/>
              </w:rPr>
              <w:t xml:space="preserve"> the poem pretty well and has evidently practiced reciting the poem once </w:t>
            </w:r>
            <w:r w:rsidR="00873463">
              <w:rPr>
                <w:sz w:val="18"/>
              </w:rPr>
              <w:t>or twice. Refers to notes once or twice, but the performer is relatively confident.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873463">
            <w:pPr>
              <w:pStyle w:val="TableParagraph"/>
              <w:ind w:right="56"/>
              <w:rPr>
                <w:sz w:val="18"/>
              </w:rPr>
            </w:pPr>
            <w:r>
              <w:rPr>
                <w:sz w:val="18"/>
              </w:rPr>
              <w:t>The performer</w:t>
            </w:r>
            <w:r w:rsidR="00494FAC">
              <w:rPr>
                <w:sz w:val="18"/>
              </w:rPr>
              <w:t>s know</w:t>
            </w:r>
            <w:r>
              <w:rPr>
                <w:sz w:val="18"/>
              </w:rPr>
              <w:t xml:space="preserve"> some of the poem, but does not appear to have practiced. Refers to notes 3-4 times, and the performer appears ill-at-ease.</w:t>
            </w:r>
          </w:p>
        </w:tc>
        <w:tc>
          <w:tcPr>
            <w:tcW w:w="1946" w:type="dxa"/>
            <w:tcBorders>
              <w:top w:val="single" w:sz="12" w:space="0" w:color="ACA89A"/>
              <w:bottom w:val="single" w:sz="12" w:space="0" w:color="ACA89A"/>
              <w:right w:val="single" w:sz="6" w:space="0" w:color="ACA89A"/>
            </w:tcBorders>
          </w:tcPr>
          <w:p w:rsidR="009B2913" w:rsidRDefault="00873463">
            <w:pPr>
              <w:pStyle w:val="TableParagraph"/>
              <w:ind w:right="94"/>
              <w:rPr>
                <w:sz w:val="18"/>
              </w:rPr>
            </w:pPr>
            <w:r>
              <w:rPr>
                <w:sz w:val="18"/>
              </w:rPr>
              <w:t>The performer could not say t</w:t>
            </w:r>
            <w:r>
              <w:rPr>
                <w:sz w:val="18"/>
              </w:rPr>
              <w:t>he poem without using a written copy.</w:t>
            </w:r>
          </w:p>
        </w:tc>
      </w:tr>
      <w:tr w:rsidR="009B2913">
        <w:trPr>
          <w:trHeight w:hRule="exact" w:val="1590"/>
        </w:trPr>
        <w:tc>
          <w:tcPr>
            <w:tcW w:w="1946" w:type="dxa"/>
            <w:tcBorders>
              <w:top w:val="single" w:sz="12" w:space="0" w:color="ACA89A"/>
              <w:left w:val="single" w:sz="6" w:space="0" w:color="ECE9D8"/>
              <w:bottom w:val="single" w:sz="12" w:space="0" w:color="ACA89A"/>
            </w:tcBorders>
          </w:tcPr>
          <w:p w:rsidR="009B2913" w:rsidRDefault="00873463">
            <w:pPr>
              <w:pStyle w:val="TableParagraph"/>
              <w:spacing w:before="29"/>
              <w:ind w:left="34"/>
              <w:rPr>
                <w:b/>
              </w:rPr>
            </w:pPr>
            <w:r>
              <w:rPr>
                <w:b/>
              </w:rPr>
              <w:t>Speaks Clearly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873463">
            <w:pPr>
              <w:pStyle w:val="TableParagraph"/>
              <w:ind w:left="30" w:right="59"/>
              <w:rPr>
                <w:sz w:val="18"/>
              </w:rPr>
            </w:pPr>
            <w:r>
              <w:rPr>
                <w:sz w:val="18"/>
              </w:rPr>
              <w:t>Speaks clearly and distinctly all (100-95%) the time, and mispronounces no words.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873463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Speaks clearly and distinctly all (100-95%) the time, but mispronounces one word.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873463">
            <w:pPr>
              <w:pStyle w:val="TableParagraph"/>
              <w:ind w:right="220"/>
              <w:rPr>
                <w:sz w:val="18"/>
              </w:rPr>
            </w:pPr>
            <w:r>
              <w:rPr>
                <w:sz w:val="18"/>
              </w:rPr>
              <w:t xml:space="preserve">Speaks clearly and distinctly most </w:t>
            </w:r>
            <w:proofErr w:type="gramStart"/>
            <w:r>
              <w:rPr>
                <w:sz w:val="18"/>
              </w:rPr>
              <w:t>( 94</w:t>
            </w:r>
            <w:proofErr w:type="gramEnd"/>
            <w:r>
              <w:rPr>
                <w:sz w:val="18"/>
              </w:rPr>
              <w:t>- 85%) of the time. Mispronounces no more than one word.</w:t>
            </w:r>
          </w:p>
        </w:tc>
        <w:tc>
          <w:tcPr>
            <w:tcW w:w="1946" w:type="dxa"/>
            <w:tcBorders>
              <w:top w:val="single" w:sz="12" w:space="0" w:color="ACA89A"/>
              <w:bottom w:val="single" w:sz="12" w:space="0" w:color="ACA89A"/>
              <w:right w:val="single" w:sz="6" w:space="0" w:color="ACA89A"/>
            </w:tcBorders>
          </w:tcPr>
          <w:p w:rsidR="009B2913" w:rsidRDefault="00873463"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 xml:space="preserve">Often mumbles or </w:t>
            </w:r>
            <w:proofErr w:type="spellStart"/>
            <w:r>
              <w:rPr>
                <w:sz w:val="18"/>
              </w:rPr>
              <w:t>can not</w:t>
            </w:r>
            <w:proofErr w:type="spellEnd"/>
            <w:r>
              <w:rPr>
                <w:sz w:val="18"/>
              </w:rPr>
              <w:t xml:space="preserve"> be understood OR mispronounces more than one word.</w:t>
            </w:r>
          </w:p>
        </w:tc>
      </w:tr>
      <w:tr w:rsidR="009B2913">
        <w:trPr>
          <w:trHeight w:hRule="exact" w:val="1952"/>
        </w:trPr>
        <w:tc>
          <w:tcPr>
            <w:tcW w:w="1946" w:type="dxa"/>
            <w:tcBorders>
              <w:top w:val="single" w:sz="12" w:space="0" w:color="ACA89A"/>
              <w:left w:val="single" w:sz="6" w:space="0" w:color="ECE9D8"/>
              <w:bottom w:val="single" w:sz="12" w:space="0" w:color="ACA89A"/>
            </w:tcBorders>
          </w:tcPr>
          <w:p w:rsidR="009B2913" w:rsidRDefault="00873463">
            <w:pPr>
              <w:pStyle w:val="TableParagraph"/>
              <w:spacing w:before="29"/>
              <w:ind w:left="34" w:right="146"/>
              <w:rPr>
                <w:b/>
              </w:rPr>
            </w:pPr>
            <w:r>
              <w:rPr>
                <w:b/>
              </w:rPr>
              <w:t>Posture and Eye Contact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873463">
            <w:pPr>
              <w:pStyle w:val="TableParagraph"/>
              <w:ind w:left="30" w:right="259"/>
              <w:rPr>
                <w:sz w:val="18"/>
              </w:rPr>
            </w:pPr>
            <w:r>
              <w:rPr>
                <w:sz w:val="18"/>
              </w:rPr>
              <w:t>Uses posture appropriate for the poem, looks relaxed and co</w:t>
            </w:r>
            <w:r>
              <w:rPr>
                <w:sz w:val="18"/>
              </w:rPr>
              <w:t>nfident.</w:t>
            </w:r>
          </w:p>
          <w:p w:rsidR="009B2913" w:rsidRDefault="00873463">
            <w:pPr>
              <w:pStyle w:val="TableParagraph"/>
              <w:spacing w:before="0"/>
              <w:ind w:left="30" w:right="288"/>
              <w:rPr>
                <w:sz w:val="18"/>
              </w:rPr>
            </w:pPr>
            <w:r>
              <w:rPr>
                <w:sz w:val="18"/>
              </w:rPr>
              <w:t>Establishes eye contact with all members of the audience during the presentation.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873463">
            <w:pPr>
              <w:pStyle w:val="TableParagraph"/>
              <w:ind w:right="119"/>
              <w:rPr>
                <w:sz w:val="18"/>
              </w:rPr>
            </w:pPr>
            <w:r>
              <w:rPr>
                <w:sz w:val="18"/>
              </w:rPr>
              <w:t>Uses posture appropriate for the poem and establishes eye contact with all members of the audience during the presentation.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873463">
            <w:pPr>
              <w:pStyle w:val="TableParagraph"/>
              <w:ind w:right="140"/>
              <w:rPr>
                <w:sz w:val="18"/>
              </w:rPr>
            </w:pPr>
            <w:r>
              <w:rPr>
                <w:sz w:val="18"/>
              </w:rPr>
              <w:t>Sometimes stands up straight and establishes eye contact.</w:t>
            </w:r>
          </w:p>
        </w:tc>
        <w:tc>
          <w:tcPr>
            <w:tcW w:w="1946" w:type="dxa"/>
            <w:tcBorders>
              <w:top w:val="single" w:sz="12" w:space="0" w:color="ACA89A"/>
              <w:bottom w:val="single" w:sz="12" w:space="0" w:color="ACA89A"/>
              <w:right w:val="single" w:sz="6" w:space="0" w:color="ACA89A"/>
            </w:tcBorders>
          </w:tcPr>
          <w:p w:rsidR="009B2913" w:rsidRDefault="00873463">
            <w:pPr>
              <w:pStyle w:val="TableParagraph"/>
              <w:ind w:right="134"/>
              <w:rPr>
                <w:sz w:val="18"/>
              </w:rPr>
            </w:pPr>
            <w:r>
              <w:rPr>
                <w:sz w:val="18"/>
              </w:rPr>
              <w:t>Slouches and/or does not look at or try to involve audience during presentation.</w:t>
            </w:r>
          </w:p>
        </w:tc>
      </w:tr>
      <w:tr w:rsidR="009B2913">
        <w:trPr>
          <w:trHeight w:hRule="exact" w:val="2368"/>
        </w:trPr>
        <w:tc>
          <w:tcPr>
            <w:tcW w:w="1946" w:type="dxa"/>
            <w:tcBorders>
              <w:top w:val="single" w:sz="12" w:space="0" w:color="ACA89A"/>
              <w:left w:val="single" w:sz="6" w:space="0" w:color="ECE9D8"/>
              <w:bottom w:val="single" w:sz="12" w:space="0" w:color="ACA89A"/>
            </w:tcBorders>
          </w:tcPr>
          <w:p w:rsidR="009B2913" w:rsidRDefault="00873463">
            <w:pPr>
              <w:pStyle w:val="TableParagraph"/>
              <w:spacing w:before="29"/>
              <w:ind w:left="34"/>
              <w:rPr>
                <w:b/>
              </w:rPr>
            </w:pPr>
            <w:r>
              <w:rPr>
                <w:b/>
              </w:rPr>
              <w:t>Volume/Voice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873463">
            <w:pPr>
              <w:pStyle w:val="TableParagraph"/>
              <w:ind w:left="30" w:right="38"/>
              <w:rPr>
                <w:sz w:val="18"/>
              </w:rPr>
            </w:pPr>
            <w:r>
              <w:rPr>
                <w:sz w:val="18"/>
              </w:rPr>
              <w:t>Volume is loud enough to be heard by all audience members throughout the presentation.</w:t>
            </w:r>
          </w:p>
          <w:p w:rsidR="009B2913" w:rsidRDefault="00873463">
            <w:pPr>
              <w:pStyle w:val="TableParagraph"/>
              <w:spacing w:before="0"/>
              <w:ind w:left="30" w:right="109"/>
              <w:rPr>
                <w:sz w:val="18"/>
              </w:rPr>
            </w:pPr>
            <w:r>
              <w:rPr>
                <w:sz w:val="18"/>
              </w:rPr>
              <w:t>Performer speaks clearly and paces performance. Is easily understood by all audience members all the time.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873463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 xml:space="preserve">Volume is usually loud enough to be heard by all audience members. Performer generally speaks clearly and paces performance. Is easily understood by </w:t>
            </w:r>
            <w:r>
              <w:rPr>
                <w:sz w:val="18"/>
              </w:rPr>
              <w:t>audience members most of the time.</w:t>
            </w:r>
          </w:p>
        </w:tc>
        <w:tc>
          <w:tcPr>
            <w:tcW w:w="1950" w:type="dxa"/>
            <w:tcBorders>
              <w:top w:val="single" w:sz="12" w:space="0" w:color="ACA89A"/>
              <w:bottom w:val="single" w:sz="12" w:space="0" w:color="ACA89A"/>
            </w:tcBorders>
          </w:tcPr>
          <w:p w:rsidR="009B2913" w:rsidRDefault="00873463">
            <w:pPr>
              <w:pStyle w:val="TableParagraph"/>
              <w:ind w:right="60"/>
              <w:rPr>
                <w:sz w:val="18"/>
              </w:rPr>
            </w:pPr>
            <w:r>
              <w:rPr>
                <w:sz w:val="18"/>
              </w:rPr>
              <w:t>Volume is usually loud enough to be heard by all audience members. Performer speaks so fast that audience has trouble understanding.</w:t>
            </w:r>
          </w:p>
        </w:tc>
        <w:tc>
          <w:tcPr>
            <w:tcW w:w="1946" w:type="dxa"/>
            <w:tcBorders>
              <w:top w:val="single" w:sz="12" w:space="0" w:color="ACA89A"/>
              <w:bottom w:val="single" w:sz="12" w:space="0" w:color="ACA89A"/>
              <w:right w:val="single" w:sz="6" w:space="0" w:color="ACA89A"/>
            </w:tcBorders>
          </w:tcPr>
          <w:p w:rsidR="009B2913" w:rsidRDefault="00873463">
            <w:pPr>
              <w:pStyle w:val="TableParagraph"/>
              <w:ind w:right="83"/>
              <w:rPr>
                <w:sz w:val="18"/>
              </w:rPr>
            </w:pPr>
            <w:r>
              <w:rPr>
                <w:sz w:val="18"/>
              </w:rPr>
              <w:t>Volume too soft or performer mumbles. Audience often has trouble understanding.</w:t>
            </w:r>
          </w:p>
        </w:tc>
      </w:tr>
      <w:tr w:rsidR="009B2913">
        <w:trPr>
          <w:trHeight w:hRule="exact" w:val="1944"/>
        </w:trPr>
        <w:tc>
          <w:tcPr>
            <w:tcW w:w="1946" w:type="dxa"/>
            <w:tcBorders>
              <w:top w:val="single" w:sz="12" w:space="0" w:color="ACA89A"/>
              <w:left w:val="single" w:sz="6" w:space="0" w:color="ECE9D8"/>
              <w:bottom w:val="single" w:sz="12" w:space="0" w:color="ACA89A"/>
              <w:right w:val="single" w:sz="12" w:space="0" w:color="ACA89A"/>
            </w:tcBorders>
          </w:tcPr>
          <w:p w:rsidR="009B2913" w:rsidRDefault="00873463">
            <w:pPr>
              <w:pStyle w:val="TableParagraph"/>
              <w:spacing w:before="29"/>
              <w:ind w:left="34"/>
              <w:rPr>
                <w:b/>
              </w:rPr>
            </w:pPr>
            <w:r>
              <w:rPr>
                <w:b/>
              </w:rPr>
              <w:t>Acting/</w:t>
            </w:r>
            <w:r>
              <w:rPr>
                <w:b/>
              </w:rPr>
              <w:t>Dialogue</w:t>
            </w:r>
          </w:p>
        </w:tc>
        <w:tc>
          <w:tcPr>
            <w:tcW w:w="1950" w:type="dxa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:rsidR="009B2913" w:rsidRDefault="00873463">
            <w:pPr>
              <w:pStyle w:val="TableParagraph"/>
              <w:ind w:left="30" w:right="39"/>
              <w:rPr>
                <w:sz w:val="18"/>
              </w:rPr>
            </w:pPr>
            <w:r>
              <w:rPr>
                <w:sz w:val="18"/>
              </w:rPr>
              <w:t>Performer uses consistent voice inflection, facial expressions, and movement to make the poem more believable, more entertaining, and more easily understood.</w:t>
            </w:r>
          </w:p>
        </w:tc>
        <w:tc>
          <w:tcPr>
            <w:tcW w:w="1950" w:type="dxa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:rsidR="009B2913" w:rsidRDefault="00873463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Performer often uses voice inflection, facial expressions, and movement to make the poem more believable, more entertaining, and more easily understood.</w:t>
            </w:r>
          </w:p>
        </w:tc>
        <w:tc>
          <w:tcPr>
            <w:tcW w:w="1950" w:type="dxa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12" w:space="0" w:color="ACA89A"/>
            </w:tcBorders>
          </w:tcPr>
          <w:p w:rsidR="009B2913" w:rsidRDefault="00873463">
            <w:pPr>
              <w:pStyle w:val="TableParagraph"/>
              <w:ind w:right="40"/>
              <w:rPr>
                <w:sz w:val="18"/>
              </w:rPr>
            </w:pPr>
            <w:r>
              <w:rPr>
                <w:sz w:val="18"/>
              </w:rPr>
              <w:t>Performer tries to use voice inflection, facial expressions, and movement to make the poem more believa</w:t>
            </w:r>
            <w:r>
              <w:rPr>
                <w:sz w:val="18"/>
              </w:rPr>
              <w:t>ble, more entertaining, and more easily understood.</w:t>
            </w:r>
          </w:p>
        </w:tc>
        <w:tc>
          <w:tcPr>
            <w:tcW w:w="1946" w:type="dxa"/>
            <w:tcBorders>
              <w:top w:val="single" w:sz="12" w:space="0" w:color="ACA89A"/>
              <w:left w:val="single" w:sz="12" w:space="0" w:color="ACA89A"/>
              <w:bottom w:val="single" w:sz="12" w:space="0" w:color="ACA89A"/>
              <w:right w:val="single" w:sz="6" w:space="0" w:color="ACA89A"/>
            </w:tcBorders>
          </w:tcPr>
          <w:p w:rsidR="009B2913" w:rsidRDefault="00873463">
            <w:pPr>
              <w:pStyle w:val="TableParagraph"/>
              <w:ind w:right="61"/>
              <w:rPr>
                <w:sz w:val="18"/>
              </w:rPr>
            </w:pPr>
            <w:r>
              <w:rPr>
                <w:sz w:val="18"/>
              </w:rPr>
              <w:t>Performer recites the poem, but does not use voice inflection, facial expressions, or movement to make the poem more believable, interesting, or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clear.</w:t>
            </w:r>
          </w:p>
        </w:tc>
      </w:tr>
    </w:tbl>
    <w:p w:rsidR="00873463" w:rsidRDefault="00873463"/>
    <w:sectPr w:rsidR="00873463">
      <w:pgSz w:w="12240" w:h="15840"/>
      <w:pgMar w:top="680" w:right="17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02F"/>
    <w:multiLevelType w:val="hybridMultilevel"/>
    <w:tmpl w:val="A480542E"/>
    <w:lvl w:ilvl="0" w:tplc="CFA21192">
      <w:start w:val="1"/>
      <w:numFmt w:val="bullet"/>
      <w:lvlText w:val=""/>
      <w:lvlJc w:val="left"/>
      <w:pPr>
        <w:ind w:left="560" w:hanging="361"/>
      </w:pPr>
      <w:rPr>
        <w:rFonts w:ascii="Symbol" w:eastAsia="Symbol" w:hAnsi="Symbol" w:cs="Symbol" w:hint="default"/>
        <w:w w:val="99"/>
        <w:sz w:val="32"/>
        <w:szCs w:val="32"/>
      </w:rPr>
    </w:lvl>
    <w:lvl w:ilvl="1" w:tplc="77B4A548">
      <w:start w:val="1"/>
      <w:numFmt w:val="decimal"/>
      <w:lvlText w:val="%2."/>
      <w:lvlJc w:val="left"/>
      <w:pPr>
        <w:ind w:left="1639" w:hanging="360"/>
        <w:jc w:val="left"/>
      </w:pPr>
      <w:rPr>
        <w:rFonts w:ascii="Bookman Old Style" w:eastAsia="Bookman Old Style" w:hAnsi="Bookman Old Style" w:cs="Bookman Old Style" w:hint="default"/>
        <w:spacing w:val="-1"/>
        <w:w w:val="100"/>
        <w:sz w:val="32"/>
        <w:szCs w:val="32"/>
      </w:rPr>
    </w:lvl>
    <w:lvl w:ilvl="2" w:tplc="621EB55A">
      <w:start w:val="1"/>
      <w:numFmt w:val="bullet"/>
      <w:lvlText w:val="•"/>
      <w:lvlJc w:val="left"/>
      <w:pPr>
        <w:ind w:left="2635" w:hanging="360"/>
      </w:pPr>
      <w:rPr>
        <w:rFonts w:hint="default"/>
      </w:rPr>
    </w:lvl>
    <w:lvl w:ilvl="3" w:tplc="C6CC316A">
      <w:start w:val="1"/>
      <w:numFmt w:val="bullet"/>
      <w:lvlText w:val="•"/>
      <w:lvlJc w:val="left"/>
      <w:pPr>
        <w:ind w:left="3631" w:hanging="360"/>
      </w:pPr>
      <w:rPr>
        <w:rFonts w:hint="default"/>
      </w:rPr>
    </w:lvl>
    <w:lvl w:ilvl="4" w:tplc="3B4E8488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E0B87748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94FC2A26">
      <w:start w:val="1"/>
      <w:numFmt w:val="bullet"/>
      <w:lvlText w:val="•"/>
      <w:lvlJc w:val="left"/>
      <w:pPr>
        <w:ind w:left="6617" w:hanging="360"/>
      </w:pPr>
      <w:rPr>
        <w:rFonts w:hint="default"/>
      </w:rPr>
    </w:lvl>
    <w:lvl w:ilvl="7" w:tplc="59268D9E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65A6F442">
      <w:start w:val="1"/>
      <w:numFmt w:val="bullet"/>
      <w:lvlText w:val="•"/>
      <w:lvlJc w:val="left"/>
      <w:pPr>
        <w:ind w:left="86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B2913"/>
    <w:rsid w:val="00494FAC"/>
    <w:rsid w:val="00873463"/>
    <w:rsid w:val="009B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B2D3"/>
  <w15:docId w15:val="{E998897A-A276-4EC5-AC6D-5F5BB07D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7"/>
      <w:ind w:left="560" w:hanging="360"/>
    </w:pPr>
    <w:rPr>
      <w:rFonts w:ascii="Bookman Old Style" w:eastAsia="Bookman Old Style" w:hAnsi="Bookman Old Style" w:cs="Bookman Old Style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87"/>
      <w:ind w:left="560" w:hanging="360"/>
    </w:pPr>
    <w:rPr>
      <w:rFonts w:ascii="Bookman Old Style" w:eastAsia="Bookman Old Style" w:hAnsi="Bookman Old Style" w:cs="Bookman Old Style"/>
    </w:rPr>
  </w:style>
  <w:style w:type="paragraph" w:customStyle="1" w:styleId="TableParagraph">
    <w:name w:val="Table Paragraph"/>
    <w:basedOn w:val="Normal"/>
    <w:uiPriority w:val="1"/>
    <w:qFormat/>
    <w:pPr>
      <w:spacing w:before="28"/>
      <w:ind w:left="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grading Rubric for poem recitation</dc:title>
  <dc:creator>teacher</dc:creator>
  <cp:lastModifiedBy>Mike Daly</cp:lastModifiedBy>
  <cp:revision>2</cp:revision>
  <dcterms:created xsi:type="dcterms:W3CDTF">2016-09-22T11:43:00Z</dcterms:created>
  <dcterms:modified xsi:type="dcterms:W3CDTF">2016-09-22T11:42:00Z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2009-03-03T00:00:00Z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2016-09-22T00:00:00Z</vt:filetime>
  </property>
</Properties>
</file>