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58C" w:rsidRPr="004F6544" w:rsidRDefault="00D21D4A" w:rsidP="00751B9F">
      <w:pPr>
        <w:jc w:val="center"/>
        <w:rPr>
          <w:rFonts w:ascii="Arial" w:hAnsi="Arial" w:cs="Arial"/>
          <w:b/>
          <w:bCs/>
          <w:iCs/>
          <w:sz w:val="28"/>
          <w:szCs w:val="28"/>
          <w:u w:val="single"/>
        </w:rPr>
      </w:pPr>
      <w:r w:rsidRPr="004F6544">
        <w:rPr>
          <w:rFonts w:ascii="Arial" w:hAnsi="Arial" w:cs="Arial"/>
          <w:b/>
          <w:bCs/>
          <w:iCs/>
          <w:sz w:val="28"/>
          <w:szCs w:val="28"/>
          <w:u w:val="single"/>
        </w:rPr>
        <w:t>PROCLAMATION</w:t>
      </w:r>
    </w:p>
    <w:p w:rsidR="00751B9F" w:rsidRPr="004F6544" w:rsidRDefault="00751B9F" w:rsidP="00751B9F">
      <w:pPr>
        <w:jc w:val="center"/>
        <w:rPr>
          <w:rFonts w:ascii="Arial" w:hAnsi="Arial" w:cs="Arial"/>
          <w:bCs/>
          <w:i/>
          <w:iCs/>
          <w:sz w:val="28"/>
          <w:szCs w:val="28"/>
        </w:rPr>
      </w:pPr>
    </w:p>
    <w:p w:rsidR="004F6544" w:rsidRPr="004F6544" w:rsidRDefault="004F6544" w:rsidP="004F6544">
      <w:pPr>
        <w:pStyle w:val="NoSpacing"/>
        <w:rPr>
          <w:sz w:val="28"/>
          <w:szCs w:val="28"/>
          <w:shd w:val="clear" w:color="auto" w:fill="FFFFFF"/>
        </w:rPr>
      </w:pPr>
      <w:r w:rsidRPr="004F6544">
        <w:rPr>
          <w:sz w:val="28"/>
          <w:szCs w:val="28"/>
          <w:shd w:val="clear" w:color="auto" w:fill="FFFFFF"/>
        </w:rPr>
        <w:t xml:space="preserve">AN ACT TO PREVENT ALL PERSONS FROM TEACHING FEMALES </w:t>
      </w:r>
      <w:bookmarkStart w:id="0" w:name="_GoBack"/>
      <w:bookmarkEnd w:id="0"/>
      <w:r w:rsidRPr="004F6544">
        <w:rPr>
          <w:sz w:val="28"/>
          <w:szCs w:val="28"/>
          <w:shd w:val="clear" w:color="auto" w:fill="FFFFFF"/>
        </w:rPr>
        <w:t>TO READ OR WRITE, THE USE OF FIGURES EXCEPTED</w:t>
      </w:r>
      <w:r w:rsidRPr="004F6544">
        <w:rPr>
          <w:sz w:val="28"/>
          <w:szCs w:val="28"/>
        </w:rPr>
        <w:br/>
      </w:r>
    </w:p>
    <w:p w:rsidR="004F6544" w:rsidRPr="004F6544" w:rsidRDefault="004F6544" w:rsidP="004F6544">
      <w:pPr>
        <w:pStyle w:val="NoSpacing"/>
        <w:rPr>
          <w:i/>
          <w:iCs/>
          <w:sz w:val="28"/>
          <w:szCs w:val="28"/>
        </w:rPr>
      </w:pPr>
      <w:r w:rsidRPr="004F6544">
        <w:rPr>
          <w:b/>
          <w:sz w:val="28"/>
          <w:szCs w:val="28"/>
          <w:shd w:val="clear" w:color="auto" w:fill="FFFFFF"/>
        </w:rPr>
        <w:t xml:space="preserve">Whereas </w:t>
      </w:r>
      <w:r w:rsidRPr="004F6544">
        <w:rPr>
          <w:sz w:val="28"/>
          <w:szCs w:val="28"/>
          <w:shd w:val="clear" w:color="auto" w:fill="FFFFFF"/>
        </w:rPr>
        <w:t>the teaching of females to read and write, has a tendency to excite dis-satisfaction in their minds, and to produce insurrection and rebellion, to the manifest injury of the citizens of this State: </w:t>
      </w:r>
      <w:r w:rsidRPr="004F6544">
        <w:rPr>
          <w:sz w:val="28"/>
          <w:szCs w:val="28"/>
        </w:rPr>
        <w:br/>
      </w:r>
    </w:p>
    <w:p w:rsidR="004F6544" w:rsidRPr="004F6544" w:rsidRDefault="004F6544" w:rsidP="004F6544">
      <w:pPr>
        <w:pStyle w:val="NoSpacing"/>
        <w:rPr>
          <w:color w:val="000000"/>
          <w:sz w:val="28"/>
          <w:szCs w:val="28"/>
          <w:shd w:val="clear" w:color="auto" w:fill="FFFFFF"/>
        </w:rPr>
      </w:pPr>
      <w:r w:rsidRPr="004F6544">
        <w:rPr>
          <w:b/>
          <w:i/>
          <w:iCs/>
          <w:color w:val="000000"/>
          <w:sz w:val="28"/>
          <w:szCs w:val="28"/>
        </w:rPr>
        <w:t>Therefore,</w:t>
      </w:r>
      <w:r w:rsidRPr="004F6544">
        <w:rPr>
          <w:i/>
          <w:iCs/>
          <w:color w:val="000000"/>
          <w:sz w:val="28"/>
          <w:szCs w:val="28"/>
        </w:rPr>
        <w:t> </w:t>
      </w:r>
      <w:r w:rsidRPr="004F6544">
        <w:rPr>
          <w:i/>
          <w:iCs/>
          <w:color w:val="000000"/>
          <w:sz w:val="28"/>
          <w:szCs w:val="28"/>
        </w:rPr>
        <w:br/>
        <w:t>Be it enacted by the General Assembly of the State of Georgia, and it is hereby enacted by the authority of the same</w:t>
      </w:r>
      <w:r w:rsidRPr="004F6544">
        <w:rPr>
          <w:color w:val="000000"/>
          <w:sz w:val="28"/>
          <w:szCs w:val="28"/>
          <w:shd w:val="clear" w:color="auto" w:fill="FFFFFF"/>
        </w:rPr>
        <w:t>, That any adult citizen, who shall hereafter teach, or attempt to teach, any female within the State to read or write, the use of figures excepted, or shall give or sell to such females any books or pamphlets, shall be liable to indictment in any court of record in this State having jurisdiction thereof, and upon conviction, shall, at the discretion of the court, be fined not less than one thousand dollars, nor more than two thousand dollars, or imprisoned.</w:t>
      </w:r>
      <w:r w:rsidRPr="004F6544">
        <w:rPr>
          <w:color w:val="000000"/>
          <w:sz w:val="28"/>
          <w:szCs w:val="28"/>
        </w:rPr>
        <w:br/>
      </w:r>
    </w:p>
    <w:p w:rsidR="004F6544" w:rsidRPr="004F6544" w:rsidRDefault="004F6544" w:rsidP="004F6544">
      <w:pPr>
        <w:pStyle w:val="NoSpacing"/>
        <w:rPr>
          <w:sz w:val="28"/>
          <w:szCs w:val="28"/>
          <w:shd w:val="clear" w:color="auto" w:fill="FFFFFF"/>
        </w:rPr>
      </w:pPr>
      <w:r w:rsidRPr="004F6544">
        <w:rPr>
          <w:b/>
          <w:sz w:val="28"/>
          <w:szCs w:val="28"/>
          <w:shd w:val="clear" w:color="auto" w:fill="FFFFFF"/>
        </w:rPr>
        <w:t>II. </w:t>
      </w:r>
      <w:r w:rsidRPr="004F6544">
        <w:rPr>
          <w:b/>
          <w:i/>
          <w:iCs/>
          <w:sz w:val="28"/>
          <w:szCs w:val="28"/>
        </w:rPr>
        <w:t>Be it further enacted</w:t>
      </w:r>
      <w:r w:rsidRPr="004F6544">
        <w:rPr>
          <w:b/>
          <w:sz w:val="28"/>
          <w:szCs w:val="28"/>
          <w:shd w:val="clear" w:color="auto" w:fill="FFFFFF"/>
        </w:rPr>
        <w:t>,</w:t>
      </w:r>
      <w:r w:rsidRPr="004F6544">
        <w:rPr>
          <w:sz w:val="28"/>
          <w:szCs w:val="28"/>
          <w:shd w:val="clear" w:color="auto" w:fill="FFFFFF"/>
        </w:rPr>
        <w:t xml:space="preserve"> That if any non-adult citizen (under 18 years old) shall hereafter teach, or attempt to teach, any other female to read or write, the use of figures excepted, he or she may be carried before any justice of the peace, and on conviction thereof, shall be sentenced to receive thirty nine lashes on his or her bare back. </w:t>
      </w:r>
      <w:r w:rsidRPr="004F6544">
        <w:rPr>
          <w:sz w:val="28"/>
          <w:szCs w:val="28"/>
        </w:rPr>
        <w:br/>
      </w:r>
    </w:p>
    <w:p w:rsidR="004F6544" w:rsidRPr="004F6544" w:rsidRDefault="004F6544" w:rsidP="004F6544">
      <w:pPr>
        <w:jc w:val="both"/>
        <w:rPr>
          <w:color w:val="000000"/>
          <w:sz w:val="28"/>
          <w:szCs w:val="28"/>
          <w:shd w:val="clear" w:color="auto" w:fill="FFFFFF"/>
        </w:rPr>
      </w:pPr>
      <w:r w:rsidRPr="004F6544">
        <w:rPr>
          <w:b/>
          <w:color w:val="000000"/>
          <w:sz w:val="28"/>
          <w:szCs w:val="28"/>
          <w:shd w:val="clear" w:color="auto" w:fill="FFFFFF"/>
        </w:rPr>
        <w:t>III. </w:t>
      </w:r>
      <w:r w:rsidRPr="004F6544">
        <w:rPr>
          <w:b/>
          <w:i/>
          <w:iCs/>
          <w:color w:val="000000"/>
          <w:sz w:val="28"/>
          <w:szCs w:val="28"/>
        </w:rPr>
        <w:t>Be it further enacted</w:t>
      </w:r>
      <w:r w:rsidRPr="004F6544">
        <w:rPr>
          <w:b/>
          <w:color w:val="000000"/>
          <w:sz w:val="28"/>
          <w:szCs w:val="28"/>
          <w:shd w:val="clear" w:color="auto" w:fill="FFFFFF"/>
        </w:rPr>
        <w:t>,</w:t>
      </w:r>
      <w:r w:rsidRPr="004F6544">
        <w:rPr>
          <w:color w:val="000000"/>
          <w:sz w:val="28"/>
          <w:szCs w:val="28"/>
          <w:shd w:val="clear" w:color="auto" w:fill="FFFFFF"/>
        </w:rPr>
        <w:t xml:space="preserve"> That the judges of the Superior Courts and the justices of the County Courts shall give this act in charge to the grand juries of their respective counties. </w:t>
      </w:r>
    </w:p>
    <w:p w:rsidR="004F6544" w:rsidRPr="004F6544" w:rsidRDefault="004F6544" w:rsidP="004F6544">
      <w:pPr>
        <w:jc w:val="both"/>
        <w:rPr>
          <w:color w:val="000000"/>
          <w:sz w:val="28"/>
          <w:szCs w:val="28"/>
          <w:shd w:val="clear" w:color="auto" w:fill="FFFFFF"/>
        </w:rPr>
      </w:pPr>
    </w:p>
    <w:p w:rsidR="004F6544" w:rsidRPr="004F6544" w:rsidRDefault="004F6544" w:rsidP="004F6544">
      <w:pPr>
        <w:jc w:val="both"/>
        <w:rPr>
          <w:color w:val="000000"/>
          <w:sz w:val="28"/>
          <w:szCs w:val="28"/>
          <w:shd w:val="clear" w:color="auto" w:fill="FFFFFF"/>
        </w:rPr>
      </w:pPr>
    </w:p>
    <w:p w:rsidR="00D21D4A" w:rsidRPr="004F6544" w:rsidRDefault="00D21D4A" w:rsidP="00D21D4A">
      <w:pPr>
        <w:tabs>
          <w:tab w:val="left" w:pos="1800"/>
        </w:tabs>
        <w:ind w:left="1800" w:hanging="1800"/>
        <w:jc w:val="both"/>
        <w:rPr>
          <w:rFonts w:ascii="Arial" w:hAnsi="Arial" w:cs="Arial"/>
          <w:b/>
          <w:bCs/>
          <w:i/>
          <w:sz w:val="28"/>
          <w:szCs w:val="28"/>
        </w:rPr>
      </w:pPr>
    </w:p>
    <w:p w:rsidR="003A2306" w:rsidRPr="004F6544" w:rsidRDefault="003A2306" w:rsidP="003A2306">
      <w:pPr>
        <w:ind w:left="4320"/>
        <w:jc w:val="both"/>
        <w:rPr>
          <w:rFonts w:ascii="Arial" w:hAnsi="Arial" w:cs="Arial"/>
          <w:bCs/>
          <w:sz w:val="28"/>
          <w:szCs w:val="28"/>
        </w:rPr>
      </w:pPr>
    </w:p>
    <w:p w:rsidR="003A2306" w:rsidRPr="004F6544" w:rsidRDefault="003A2306" w:rsidP="003A2306">
      <w:pPr>
        <w:ind w:left="4320"/>
        <w:jc w:val="both"/>
        <w:rPr>
          <w:rFonts w:ascii="Arial" w:hAnsi="Arial" w:cs="Arial"/>
          <w:bCs/>
          <w:sz w:val="28"/>
          <w:szCs w:val="28"/>
        </w:rPr>
      </w:pPr>
      <w:r w:rsidRPr="004F6544">
        <w:rPr>
          <w:rFonts w:ascii="Arial" w:hAnsi="Arial" w:cs="Arial"/>
          <w:bCs/>
          <w:sz w:val="28"/>
          <w:szCs w:val="28"/>
        </w:rPr>
        <w:t xml:space="preserve">In testimony whereof, I have hereunto subscribed my name and caused the great seal of </w:t>
      </w:r>
      <w:r w:rsidR="004F6544" w:rsidRPr="00D97860">
        <w:rPr>
          <w:rFonts w:ascii="Arial" w:hAnsi="Arial" w:cs="Arial"/>
          <w:b/>
          <w:bCs/>
          <w:sz w:val="28"/>
          <w:szCs w:val="28"/>
        </w:rPr>
        <w:t>Douglas County</w:t>
      </w:r>
      <w:r w:rsidRPr="004F6544">
        <w:rPr>
          <w:rFonts w:ascii="Arial" w:hAnsi="Arial" w:cs="Arial"/>
          <w:bCs/>
          <w:sz w:val="28"/>
          <w:szCs w:val="28"/>
        </w:rPr>
        <w:t xml:space="preserve"> to be affixed. Done at </w:t>
      </w:r>
      <w:r w:rsidR="004F6544" w:rsidRPr="004F6544">
        <w:rPr>
          <w:rFonts w:ascii="Arial" w:hAnsi="Arial" w:cs="Arial"/>
          <w:bCs/>
          <w:sz w:val="28"/>
          <w:szCs w:val="28"/>
        </w:rPr>
        <w:t xml:space="preserve">The </w:t>
      </w:r>
      <w:r w:rsidR="004F6544" w:rsidRPr="00D97860">
        <w:rPr>
          <w:rFonts w:ascii="Arial" w:hAnsi="Arial" w:cs="Arial"/>
          <w:b/>
          <w:bCs/>
          <w:sz w:val="28"/>
          <w:szCs w:val="28"/>
        </w:rPr>
        <w:t>Douglas County Court House</w:t>
      </w:r>
      <w:r w:rsidRPr="004F6544">
        <w:rPr>
          <w:rFonts w:ascii="Arial" w:hAnsi="Arial" w:cs="Arial"/>
          <w:bCs/>
          <w:sz w:val="28"/>
          <w:szCs w:val="28"/>
        </w:rPr>
        <w:t xml:space="preserve"> this </w:t>
      </w:r>
      <w:r w:rsidR="004F6544" w:rsidRPr="004F6544">
        <w:rPr>
          <w:rFonts w:ascii="Arial" w:hAnsi="Arial" w:cs="Arial"/>
          <w:bCs/>
          <w:sz w:val="28"/>
          <w:szCs w:val="28"/>
        </w:rPr>
        <w:t>9</w:t>
      </w:r>
      <w:r w:rsidR="004F6544" w:rsidRPr="004F6544">
        <w:rPr>
          <w:rFonts w:ascii="Arial" w:hAnsi="Arial" w:cs="Arial"/>
          <w:bCs/>
          <w:sz w:val="28"/>
          <w:szCs w:val="28"/>
          <w:vertAlign w:val="superscript"/>
        </w:rPr>
        <w:t>th</w:t>
      </w:r>
      <w:r w:rsidR="004F6544" w:rsidRPr="004F6544">
        <w:rPr>
          <w:rFonts w:ascii="Arial" w:hAnsi="Arial" w:cs="Arial"/>
          <w:bCs/>
          <w:sz w:val="28"/>
          <w:szCs w:val="28"/>
        </w:rPr>
        <w:t xml:space="preserve"> day of April </w:t>
      </w:r>
      <w:r w:rsidRPr="004F6544">
        <w:rPr>
          <w:rFonts w:ascii="Arial" w:hAnsi="Arial" w:cs="Arial"/>
          <w:bCs/>
          <w:sz w:val="28"/>
          <w:szCs w:val="28"/>
        </w:rPr>
        <w:t xml:space="preserve">in the year of our Lord, two thousand </w:t>
      </w:r>
      <w:r w:rsidR="004F6544" w:rsidRPr="004F6544">
        <w:rPr>
          <w:rFonts w:ascii="Arial" w:hAnsi="Arial" w:cs="Arial"/>
          <w:bCs/>
          <w:sz w:val="28"/>
          <w:szCs w:val="28"/>
        </w:rPr>
        <w:t>eighteen</w:t>
      </w:r>
      <w:r w:rsidRPr="004F6544">
        <w:rPr>
          <w:rFonts w:ascii="Arial" w:hAnsi="Arial" w:cs="Arial"/>
          <w:bCs/>
          <w:sz w:val="28"/>
          <w:szCs w:val="28"/>
        </w:rPr>
        <w:t>.</w:t>
      </w:r>
    </w:p>
    <w:p w:rsidR="003A2306" w:rsidRPr="004F6544" w:rsidRDefault="003A2306" w:rsidP="003A2306">
      <w:pPr>
        <w:ind w:left="4320"/>
        <w:jc w:val="both"/>
        <w:rPr>
          <w:rFonts w:ascii="Arial" w:hAnsi="Arial" w:cs="Arial"/>
          <w:bCs/>
          <w:sz w:val="28"/>
          <w:szCs w:val="28"/>
        </w:rPr>
      </w:pPr>
    </w:p>
    <w:p w:rsidR="003A2306" w:rsidRPr="004F6544" w:rsidRDefault="003A2306" w:rsidP="003A2306">
      <w:pPr>
        <w:ind w:left="4320"/>
        <w:jc w:val="both"/>
        <w:rPr>
          <w:rFonts w:ascii="Arial" w:hAnsi="Arial" w:cs="Arial"/>
          <w:bCs/>
          <w:sz w:val="28"/>
          <w:szCs w:val="28"/>
        </w:rPr>
      </w:pPr>
    </w:p>
    <w:p w:rsidR="003A2306" w:rsidRPr="004F6544" w:rsidRDefault="003A2306" w:rsidP="003A2306">
      <w:pPr>
        <w:ind w:left="4320"/>
        <w:jc w:val="both"/>
        <w:rPr>
          <w:rFonts w:ascii="Arial" w:hAnsi="Arial" w:cs="Arial"/>
          <w:bCs/>
          <w:sz w:val="28"/>
          <w:szCs w:val="28"/>
          <w:u w:val="single"/>
        </w:rPr>
      </w:pP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p>
    <w:p w:rsidR="003A2306" w:rsidRPr="004F6544" w:rsidRDefault="003A2306" w:rsidP="003A2306">
      <w:pPr>
        <w:ind w:left="4320"/>
        <w:jc w:val="both"/>
        <w:rPr>
          <w:rFonts w:ascii="Arial" w:hAnsi="Arial" w:cs="Arial"/>
          <w:bCs/>
          <w:sz w:val="28"/>
          <w:szCs w:val="28"/>
        </w:rPr>
      </w:pPr>
    </w:p>
    <w:p w:rsidR="003A2306" w:rsidRPr="004F6544" w:rsidRDefault="003A2306" w:rsidP="003A2306">
      <w:pPr>
        <w:jc w:val="both"/>
        <w:rPr>
          <w:rFonts w:ascii="Arial" w:hAnsi="Arial" w:cs="Arial"/>
          <w:bCs/>
          <w:sz w:val="28"/>
          <w:szCs w:val="28"/>
        </w:rPr>
      </w:pPr>
    </w:p>
    <w:p w:rsidR="003A2306" w:rsidRPr="004F6544" w:rsidRDefault="003A2306" w:rsidP="003A2306">
      <w:pPr>
        <w:jc w:val="both"/>
        <w:rPr>
          <w:rFonts w:ascii="Arial" w:hAnsi="Arial" w:cs="Arial"/>
          <w:bCs/>
          <w:sz w:val="28"/>
          <w:szCs w:val="28"/>
        </w:rPr>
      </w:pPr>
      <w:r w:rsidRPr="004F6544">
        <w:rPr>
          <w:rFonts w:ascii="Arial" w:hAnsi="Arial" w:cs="Arial"/>
          <w:bCs/>
          <w:sz w:val="28"/>
          <w:szCs w:val="28"/>
        </w:rPr>
        <w:t xml:space="preserve">Attest: </w:t>
      </w:r>
    </w:p>
    <w:p w:rsidR="003A2306" w:rsidRPr="004F6544" w:rsidRDefault="003A2306" w:rsidP="003A2306">
      <w:pPr>
        <w:jc w:val="both"/>
        <w:rPr>
          <w:rFonts w:ascii="Arial" w:hAnsi="Arial" w:cs="Arial"/>
          <w:bCs/>
          <w:sz w:val="28"/>
          <w:szCs w:val="28"/>
        </w:rPr>
      </w:pPr>
    </w:p>
    <w:p w:rsidR="003A2306" w:rsidRPr="004F6544" w:rsidRDefault="003A2306" w:rsidP="003A2306">
      <w:pPr>
        <w:jc w:val="both"/>
        <w:rPr>
          <w:rFonts w:ascii="Arial" w:hAnsi="Arial" w:cs="Arial"/>
          <w:bCs/>
          <w:sz w:val="28"/>
          <w:szCs w:val="28"/>
        </w:rPr>
      </w:pPr>
    </w:p>
    <w:p w:rsidR="003A2306" w:rsidRPr="004F6544" w:rsidRDefault="003A2306" w:rsidP="003A2306">
      <w:pPr>
        <w:jc w:val="both"/>
        <w:rPr>
          <w:rFonts w:ascii="Arial" w:hAnsi="Arial" w:cs="Arial"/>
          <w:bCs/>
          <w:sz w:val="28"/>
          <w:szCs w:val="28"/>
          <w:u w:val="single"/>
        </w:rPr>
      </w:pP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r w:rsidRPr="004F6544">
        <w:rPr>
          <w:rFonts w:ascii="Arial" w:hAnsi="Arial" w:cs="Arial"/>
          <w:bCs/>
          <w:sz w:val="28"/>
          <w:szCs w:val="28"/>
          <w:u w:val="single"/>
        </w:rPr>
        <w:tab/>
      </w:r>
    </w:p>
    <w:p w:rsidR="003A2306" w:rsidRPr="004F6544" w:rsidRDefault="003A2306" w:rsidP="003A2306">
      <w:pPr>
        <w:jc w:val="both"/>
        <w:rPr>
          <w:rFonts w:ascii="Arial" w:hAnsi="Arial" w:cs="Arial"/>
          <w:bCs/>
          <w:sz w:val="28"/>
          <w:szCs w:val="28"/>
        </w:rPr>
      </w:pPr>
    </w:p>
    <w:sectPr w:rsidR="003A2306" w:rsidRPr="004F6544" w:rsidSect="003A2306">
      <w:headerReference w:type="default" r:id="rId7"/>
      <w:pgSz w:w="12240" w:h="20160" w:code="5"/>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9E5" w:rsidRDefault="005139E5" w:rsidP="0073358C">
      <w:r>
        <w:separator/>
      </w:r>
    </w:p>
  </w:endnote>
  <w:endnote w:type="continuationSeparator" w:id="0">
    <w:p w:rsidR="005139E5" w:rsidRDefault="005139E5" w:rsidP="0073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9E5" w:rsidRDefault="005139E5" w:rsidP="0073358C">
      <w:r>
        <w:separator/>
      </w:r>
    </w:p>
  </w:footnote>
  <w:footnote w:type="continuationSeparator" w:id="0">
    <w:p w:rsidR="005139E5" w:rsidRDefault="005139E5" w:rsidP="0073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916667"/>
      <w:docPartObj>
        <w:docPartGallery w:val="Watermarks"/>
        <w:docPartUnique/>
      </w:docPartObj>
    </w:sdtPr>
    <w:sdtEndPr/>
    <w:sdtContent>
      <w:p w:rsidR="00ED0AC0" w:rsidRDefault="00D978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74"/>
    <w:rsid w:val="00021FE6"/>
    <w:rsid w:val="0004102D"/>
    <w:rsid w:val="00057774"/>
    <w:rsid w:val="00096EA0"/>
    <w:rsid w:val="0013034E"/>
    <w:rsid w:val="00136049"/>
    <w:rsid w:val="00164701"/>
    <w:rsid w:val="00183F03"/>
    <w:rsid w:val="00194839"/>
    <w:rsid w:val="001F6AAB"/>
    <w:rsid w:val="00207177"/>
    <w:rsid w:val="00247931"/>
    <w:rsid w:val="002B2A6B"/>
    <w:rsid w:val="002B2F40"/>
    <w:rsid w:val="0032545C"/>
    <w:rsid w:val="003517CB"/>
    <w:rsid w:val="0037502B"/>
    <w:rsid w:val="003A2306"/>
    <w:rsid w:val="00403A4F"/>
    <w:rsid w:val="00465654"/>
    <w:rsid w:val="00497BA8"/>
    <w:rsid w:val="004B2915"/>
    <w:rsid w:val="004C11A7"/>
    <w:rsid w:val="004C74CC"/>
    <w:rsid w:val="004D00B9"/>
    <w:rsid w:val="004F6544"/>
    <w:rsid w:val="005139E5"/>
    <w:rsid w:val="00591991"/>
    <w:rsid w:val="005E673B"/>
    <w:rsid w:val="006343CD"/>
    <w:rsid w:val="00647FF9"/>
    <w:rsid w:val="00667BD1"/>
    <w:rsid w:val="00717FCE"/>
    <w:rsid w:val="007277BA"/>
    <w:rsid w:val="0073358C"/>
    <w:rsid w:val="00742FFA"/>
    <w:rsid w:val="00751B9F"/>
    <w:rsid w:val="007533D5"/>
    <w:rsid w:val="00762E7C"/>
    <w:rsid w:val="007928C0"/>
    <w:rsid w:val="007C172D"/>
    <w:rsid w:val="007D53C8"/>
    <w:rsid w:val="008133AA"/>
    <w:rsid w:val="0082664A"/>
    <w:rsid w:val="008351A0"/>
    <w:rsid w:val="008D5293"/>
    <w:rsid w:val="009020C7"/>
    <w:rsid w:val="009302DF"/>
    <w:rsid w:val="00933531"/>
    <w:rsid w:val="009626AC"/>
    <w:rsid w:val="00980C2F"/>
    <w:rsid w:val="00984E89"/>
    <w:rsid w:val="009C16F1"/>
    <w:rsid w:val="00A21A14"/>
    <w:rsid w:val="00A22D5A"/>
    <w:rsid w:val="00A24250"/>
    <w:rsid w:val="00A531F1"/>
    <w:rsid w:val="00A54E8C"/>
    <w:rsid w:val="00A64E03"/>
    <w:rsid w:val="00AC00C5"/>
    <w:rsid w:val="00AC4AA0"/>
    <w:rsid w:val="00AD748B"/>
    <w:rsid w:val="00AF3914"/>
    <w:rsid w:val="00B32D58"/>
    <w:rsid w:val="00B412DC"/>
    <w:rsid w:val="00B57A04"/>
    <w:rsid w:val="00B61CE6"/>
    <w:rsid w:val="00C22A5D"/>
    <w:rsid w:val="00C57A82"/>
    <w:rsid w:val="00D21D4A"/>
    <w:rsid w:val="00D85D49"/>
    <w:rsid w:val="00D97860"/>
    <w:rsid w:val="00DB39A6"/>
    <w:rsid w:val="00E658B5"/>
    <w:rsid w:val="00E70E92"/>
    <w:rsid w:val="00EA313C"/>
    <w:rsid w:val="00EC1E50"/>
    <w:rsid w:val="00ED0AC0"/>
    <w:rsid w:val="00F13592"/>
    <w:rsid w:val="00F22CC8"/>
    <w:rsid w:val="00F523B1"/>
    <w:rsid w:val="00FD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2AC9E"/>
  <w15:docId w15:val="{3E437B16-5173-4DAC-917A-A26CD360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7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7774"/>
    <w:pPr>
      <w:keepNext/>
      <w:jc w:val="center"/>
      <w:outlineLvl w:val="0"/>
    </w:pPr>
    <w:rPr>
      <w:rFonts w:ascii="Arial" w:hAnsi="Arial"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774"/>
    <w:rPr>
      <w:rFonts w:ascii="Arial" w:eastAsia="Times New Roman" w:hAnsi="Arial" w:cs="Arial"/>
      <w:b/>
      <w:bCs/>
      <w:i/>
      <w:iCs/>
      <w:sz w:val="24"/>
      <w:szCs w:val="24"/>
    </w:rPr>
  </w:style>
  <w:style w:type="paragraph" w:styleId="BodyText">
    <w:name w:val="Body Text"/>
    <w:basedOn w:val="Normal"/>
    <w:link w:val="BodyTextChar"/>
    <w:rsid w:val="00057774"/>
    <w:rPr>
      <w:rFonts w:ascii="Arial" w:hAnsi="Arial" w:cs="Arial"/>
      <w:b/>
      <w:bCs/>
    </w:rPr>
  </w:style>
  <w:style w:type="character" w:customStyle="1" w:styleId="BodyTextChar">
    <w:name w:val="Body Text Char"/>
    <w:basedOn w:val="DefaultParagraphFont"/>
    <w:link w:val="BodyText"/>
    <w:rsid w:val="00057774"/>
    <w:rPr>
      <w:rFonts w:ascii="Arial" w:eastAsia="Times New Roman" w:hAnsi="Arial" w:cs="Arial"/>
      <w:b/>
      <w:bCs/>
      <w:sz w:val="24"/>
      <w:szCs w:val="24"/>
    </w:rPr>
  </w:style>
  <w:style w:type="paragraph" w:styleId="BodyTextIndent">
    <w:name w:val="Body Text Indent"/>
    <w:basedOn w:val="Normal"/>
    <w:link w:val="BodyTextIndentChar"/>
    <w:rsid w:val="00057774"/>
    <w:pPr>
      <w:ind w:left="5760"/>
      <w:jc w:val="both"/>
    </w:pPr>
    <w:rPr>
      <w:rFonts w:ascii="Arial" w:hAnsi="Arial" w:cs="Arial"/>
      <w:b/>
      <w:bCs/>
      <w:sz w:val="20"/>
    </w:rPr>
  </w:style>
  <w:style w:type="character" w:customStyle="1" w:styleId="BodyTextIndentChar">
    <w:name w:val="Body Text Indent Char"/>
    <w:basedOn w:val="DefaultParagraphFont"/>
    <w:link w:val="BodyTextIndent"/>
    <w:rsid w:val="00057774"/>
    <w:rPr>
      <w:rFonts w:ascii="Arial" w:eastAsia="Times New Roman" w:hAnsi="Arial" w:cs="Arial"/>
      <w:b/>
      <w:bCs/>
      <w:sz w:val="20"/>
      <w:szCs w:val="24"/>
    </w:rPr>
  </w:style>
  <w:style w:type="paragraph" w:styleId="BodyText2">
    <w:name w:val="Body Text 2"/>
    <w:basedOn w:val="Normal"/>
    <w:link w:val="BodyText2Char"/>
    <w:rsid w:val="00057774"/>
    <w:pPr>
      <w:jc w:val="both"/>
    </w:pPr>
    <w:rPr>
      <w:rFonts w:ascii="Arial" w:hAnsi="Arial" w:cs="Arial"/>
      <w:b/>
      <w:bCs/>
      <w:sz w:val="22"/>
    </w:rPr>
  </w:style>
  <w:style w:type="character" w:customStyle="1" w:styleId="BodyText2Char">
    <w:name w:val="Body Text 2 Char"/>
    <w:basedOn w:val="DefaultParagraphFont"/>
    <w:link w:val="BodyText2"/>
    <w:rsid w:val="00057774"/>
    <w:rPr>
      <w:rFonts w:ascii="Arial" w:eastAsia="Times New Roman" w:hAnsi="Arial" w:cs="Arial"/>
      <w:b/>
      <w:bCs/>
      <w:szCs w:val="24"/>
    </w:rPr>
  </w:style>
  <w:style w:type="paragraph" w:styleId="NormalWeb">
    <w:name w:val="Normal (Web)"/>
    <w:basedOn w:val="Normal"/>
    <w:uiPriority w:val="99"/>
    <w:semiHidden/>
    <w:unhideWhenUsed/>
    <w:rsid w:val="00A54E8C"/>
    <w:pPr>
      <w:spacing w:before="100" w:beforeAutospacing="1" w:after="100" w:afterAutospacing="1"/>
    </w:pPr>
  </w:style>
  <w:style w:type="paragraph" w:styleId="Header">
    <w:name w:val="header"/>
    <w:basedOn w:val="Normal"/>
    <w:link w:val="HeaderChar"/>
    <w:uiPriority w:val="99"/>
    <w:unhideWhenUsed/>
    <w:rsid w:val="0073358C"/>
    <w:pPr>
      <w:tabs>
        <w:tab w:val="center" w:pos="4680"/>
        <w:tab w:val="right" w:pos="9360"/>
      </w:tabs>
    </w:pPr>
  </w:style>
  <w:style w:type="character" w:customStyle="1" w:styleId="HeaderChar">
    <w:name w:val="Header Char"/>
    <w:basedOn w:val="DefaultParagraphFont"/>
    <w:link w:val="Header"/>
    <w:uiPriority w:val="99"/>
    <w:rsid w:val="007335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58C"/>
    <w:pPr>
      <w:tabs>
        <w:tab w:val="center" w:pos="4680"/>
        <w:tab w:val="right" w:pos="9360"/>
      </w:tabs>
    </w:pPr>
  </w:style>
  <w:style w:type="character" w:customStyle="1" w:styleId="FooterChar">
    <w:name w:val="Footer Char"/>
    <w:basedOn w:val="DefaultParagraphFont"/>
    <w:link w:val="Footer"/>
    <w:uiPriority w:val="99"/>
    <w:rsid w:val="007335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7177"/>
    <w:rPr>
      <w:rFonts w:ascii="Tahoma" w:hAnsi="Tahoma" w:cs="Tahoma"/>
      <w:sz w:val="16"/>
      <w:szCs w:val="16"/>
    </w:rPr>
  </w:style>
  <w:style w:type="character" w:customStyle="1" w:styleId="BalloonTextChar">
    <w:name w:val="Balloon Text Char"/>
    <w:basedOn w:val="DefaultParagraphFont"/>
    <w:link w:val="BalloonText"/>
    <w:uiPriority w:val="99"/>
    <w:semiHidden/>
    <w:rsid w:val="00207177"/>
    <w:rPr>
      <w:rFonts w:ascii="Tahoma" w:eastAsia="Times New Roman" w:hAnsi="Tahoma" w:cs="Tahoma"/>
      <w:sz w:val="16"/>
      <w:szCs w:val="16"/>
    </w:rPr>
  </w:style>
  <w:style w:type="paragraph" w:styleId="NoSpacing">
    <w:name w:val="No Spacing"/>
    <w:uiPriority w:val="1"/>
    <w:qFormat/>
    <w:rsid w:val="004F65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8686">
      <w:bodyDiv w:val="1"/>
      <w:marLeft w:val="0"/>
      <w:marRight w:val="0"/>
      <w:marTop w:val="0"/>
      <w:marBottom w:val="0"/>
      <w:divBdr>
        <w:top w:val="none" w:sz="0" w:space="0" w:color="auto"/>
        <w:left w:val="none" w:sz="0" w:space="0" w:color="auto"/>
        <w:bottom w:val="none" w:sz="0" w:space="0" w:color="auto"/>
        <w:right w:val="none" w:sz="0" w:space="0" w:color="auto"/>
      </w:divBdr>
    </w:div>
    <w:div w:id="1255168908">
      <w:bodyDiv w:val="1"/>
      <w:marLeft w:val="0"/>
      <w:marRight w:val="0"/>
      <w:marTop w:val="0"/>
      <w:marBottom w:val="0"/>
      <w:divBdr>
        <w:top w:val="none" w:sz="0" w:space="0" w:color="auto"/>
        <w:left w:val="none" w:sz="0" w:space="0" w:color="auto"/>
        <w:bottom w:val="none" w:sz="0" w:space="0" w:color="auto"/>
        <w:right w:val="none" w:sz="0" w:space="0" w:color="auto"/>
      </w:divBdr>
    </w:div>
    <w:div w:id="1282764072">
      <w:bodyDiv w:val="1"/>
      <w:marLeft w:val="0"/>
      <w:marRight w:val="0"/>
      <w:marTop w:val="0"/>
      <w:marBottom w:val="0"/>
      <w:divBdr>
        <w:top w:val="none" w:sz="0" w:space="0" w:color="auto"/>
        <w:left w:val="none" w:sz="0" w:space="0" w:color="auto"/>
        <w:bottom w:val="none" w:sz="0" w:space="0" w:color="auto"/>
        <w:right w:val="none" w:sz="0" w:space="0" w:color="auto"/>
      </w:divBdr>
    </w:div>
    <w:div w:id="1360743962">
      <w:bodyDiv w:val="1"/>
      <w:marLeft w:val="0"/>
      <w:marRight w:val="0"/>
      <w:marTop w:val="0"/>
      <w:marBottom w:val="0"/>
      <w:divBdr>
        <w:top w:val="none" w:sz="0" w:space="0" w:color="auto"/>
        <w:left w:val="none" w:sz="0" w:space="0" w:color="auto"/>
        <w:bottom w:val="none" w:sz="0" w:space="0" w:color="auto"/>
        <w:right w:val="none" w:sz="0" w:space="0" w:color="auto"/>
      </w:divBdr>
    </w:div>
    <w:div w:id="2050757078">
      <w:bodyDiv w:val="1"/>
      <w:marLeft w:val="0"/>
      <w:marRight w:val="0"/>
      <w:marTop w:val="0"/>
      <w:marBottom w:val="0"/>
      <w:divBdr>
        <w:top w:val="none" w:sz="0" w:space="0" w:color="auto"/>
        <w:left w:val="none" w:sz="0" w:space="0" w:color="auto"/>
        <w:bottom w:val="none" w:sz="0" w:space="0" w:color="auto"/>
        <w:right w:val="none" w:sz="0" w:space="0" w:color="auto"/>
      </w:divBdr>
      <w:divsChild>
        <w:div w:id="98743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C76E-9C0A-46B0-87CE-64D49249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 Chris K.</dc:creator>
  <cp:lastModifiedBy>Mike Daly</cp:lastModifiedBy>
  <cp:revision>3</cp:revision>
  <cp:lastPrinted>2018-04-09T14:46:00Z</cp:lastPrinted>
  <dcterms:created xsi:type="dcterms:W3CDTF">2018-04-09T14:45:00Z</dcterms:created>
  <dcterms:modified xsi:type="dcterms:W3CDTF">2018-04-09T14:46:00Z</dcterms:modified>
</cp:coreProperties>
</file>