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3F94" w14:textId="77777777" w:rsidR="00950547" w:rsidRPr="00DD7B76" w:rsidRDefault="00950547">
      <w:pPr>
        <w:pStyle w:val="BodyText"/>
        <w:rPr>
          <w:rFonts w:ascii="Comic Sans MS" w:hAnsi="Comic Sans MS"/>
        </w:rPr>
      </w:pPr>
    </w:p>
    <w:p w14:paraId="2C4A3F95" w14:textId="77777777" w:rsidR="00950547" w:rsidRPr="00DD7B76" w:rsidRDefault="00950547">
      <w:pPr>
        <w:pStyle w:val="BodyText"/>
        <w:spacing w:before="10"/>
        <w:rPr>
          <w:rFonts w:ascii="Comic Sans MS" w:hAnsi="Comic Sans MS"/>
          <w:sz w:val="18"/>
        </w:rPr>
      </w:pPr>
    </w:p>
    <w:p w14:paraId="2C4A3F96" w14:textId="77777777" w:rsidR="00950547" w:rsidRPr="00DD7B76" w:rsidRDefault="008D34B4">
      <w:pPr>
        <w:pStyle w:val="BodyText"/>
        <w:tabs>
          <w:tab w:val="left" w:pos="4025"/>
          <w:tab w:val="left" w:pos="6582"/>
          <w:tab w:val="left" w:pos="9252"/>
        </w:tabs>
        <w:spacing w:before="1"/>
        <w:ind w:left="100"/>
        <w:rPr>
          <w:rFonts w:ascii="Comic Sans MS" w:hAnsi="Comic Sans MS"/>
        </w:rPr>
      </w:pPr>
      <w:r w:rsidRPr="00DD7B76">
        <w:rPr>
          <w:rFonts w:ascii="Comic Sans MS" w:hAnsi="Comic Sans MS"/>
          <w:color w:val="161616"/>
        </w:rPr>
        <w:t>Name:</w:t>
      </w:r>
      <w:r w:rsidRPr="00DD7B76">
        <w:rPr>
          <w:rFonts w:ascii="Comic Sans MS" w:hAnsi="Comic Sans MS"/>
          <w:color w:val="161616"/>
          <w:u w:val="single" w:color="151515"/>
        </w:rPr>
        <w:t xml:space="preserve"> </w:t>
      </w:r>
      <w:r w:rsidRPr="00DD7B76">
        <w:rPr>
          <w:rFonts w:ascii="Comic Sans MS" w:hAnsi="Comic Sans MS"/>
          <w:color w:val="161616"/>
          <w:u w:val="single" w:color="151515"/>
        </w:rPr>
        <w:tab/>
      </w:r>
      <w:r w:rsidRPr="00DD7B76">
        <w:rPr>
          <w:rFonts w:ascii="Comic Sans MS" w:hAnsi="Comic Sans MS"/>
          <w:color w:val="161616"/>
        </w:rPr>
        <w:tab/>
        <w:t xml:space="preserve">Date: </w:t>
      </w:r>
      <w:r w:rsidRPr="00DD7B76">
        <w:rPr>
          <w:rFonts w:ascii="Comic Sans MS" w:hAnsi="Comic Sans MS"/>
          <w:color w:val="161616"/>
          <w:u w:val="single" w:color="151515"/>
        </w:rPr>
        <w:t xml:space="preserve"> </w:t>
      </w:r>
      <w:r w:rsidRPr="00DD7B76">
        <w:rPr>
          <w:rFonts w:ascii="Comic Sans MS" w:hAnsi="Comic Sans MS"/>
          <w:color w:val="161616"/>
          <w:u w:val="single" w:color="151515"/>
        </w:rPr>
        <w:tab/>
      </w:r>
    </w:p>
    <w:p w14:paraId="2C4A3F97" w14:textId="77777777" w:rsidR="00950547" w:rsidRPr="00DD7B76" w:rsidRDefault="00950547">
      <w:pPr>
        <w:pStyle w:val="BodyText"/>
        <w:rPr>
          <w:rFonts w:ascii="Comic Sans MS" w:hAnsi="Comic Sans MS"/>
        </w:rPr>
      </w:pPr>
    </w:p>
    <w:p w14:paraId="2C4A3F98" w14:textId="77777777" w:rsidR="00950547" w:rsidRPr="00DD7B76" w:rsidRDefault="00950547">
      <w:pPr>
        <w:pStyle w:val="BodyText"/>
        <w:rPr>
          <w:rFonts w:ascii="Comic Sans MS" w:hAnsi="Comic Sans MS"/>
        </w:rPr>
      </w:pPr>
    </w:p>
    <w:p w14:paraId="2C4A3F99" w14:textId="77777777" w:rsidR="00950547" w:rsidRPr="00DD7B76" w:rsidRDefault="00950547">
      <w:pPr>
        <w:pStyle w:val="BodyText"/>
        <w:spacing w:before="1"/>
        <w:rPr>
          <w:rFonts w:ascii="Comic Sans MS" w:hAnsi="Comic Sans MS"/>
          <w:sz w:val="19"/>
        </w:rPr>
      </w:pPr>
    </w:p>
    <w:p w14:paraId="2C4A3F9A" w14:textId="37188636" w:rsidR="00950547" w:rsidRPr="00DD7B76" w:rsidRDefault="008D34B4">
      <w:pPr>
        <w:pStyle w:val="BodyText"/>
        <w:spacing w:line="237" w:lineRule="auto"/>
        <w:ind w:left="100"/>
        <w:rPr>
          <w:rFonts w:ascii="Comic Sans MS" w:hAnsi="Comic Sans MS"/>
        </w:rPr>
      </w:pPr>
      <w:r w:rsidRPr="00DD7B76">
        <w:rPr>
          <w:rFonts w:ascii="Comic Sans MS" w:hAnsi="Comic Sans MS"/>
          <w:b/>
          <w:color w:val="161616"/>
        </w:rPr>
        <w:t xml:space="preserve">Instructions: </w:t>
      </w:r>
      <w:r w:rsidRPr="00DD7B76">
        <w:rPr>
          <w:rFonts w:ascii="Comic Sans MS" w:hAnsi="Comic Sans MS"/>
          <w:color w:val="161616"/>
        </w:rPr>
        <w:t xml:space="preserve">After viewing </w:t>
      </w:r>
      <w:r w:rsidR="000327EA" w:rsidRPr="00DD7B76">
        <w:rPr>
          <w:rFonts w:ascii="Comic Sans MS" w:hAnsi="Comic Sans MS"/>
          <w:color w:val="161616"/>
        </w:rPr>
        <w:t>the selection of PSAs</w:t>
      </w:r>
      <w:r w:rsidRPr="00DD7B76">
        <w:rPr>
          <w:rFonts w:ascii="Comic Sans MS" w:hAnsi="Comic Sans MS"/>
          <w:color w:val="161616"/>
        </w:rPr>
        <w:t xml:space="preserve">, think about their work in terms of your ideas, beliefs, and feelings. </w:t>
      </w:r>
      <w:r w:rsidR="000327EA" w:rsidRPr="00DD7B76">
        <w:rPr>
          <w:rFonts w:ascii="Comic Sans MS" w:hAnsi="Comic Sans MS"/>
          <w:color w:val="161616"/>
        </w:rPr>
        <w:t xml:space="preserve">Choose </w:t>
      </w:r>
      <w:r w:rsidR="00FF5141" w:rsidRPr="00DD7B76">
        <w:rPr>
          <w:rFonts w:ascii="Comic Sans MS" w:hAnsi="Comic Sans MS"/>
          <w:color w:val="161616"/>
        </w:rPr>
        <w:t>either the PSA you ranked as #1 or the PSA you ranked as #8 and answer the following questions</w:t>
      </w:r>
      <w:r w:rsidR="000D0D87" w:rsidRPr="00DD7B76">
        <w:rPr>
          <w:rFonts w:ascii="Comic Sans MS" w:hAnsi="Comic Sans MS"/>
          <w:color w:val="161616"/>
        </w:rPr>
        <w:t>:</w:t>
      </w:r>
    </w:p>
    <w:p w14:paraId="2C4A3F9B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9C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9D" w14:textId="77777777" w:rsidR="00950547" w:rsidRPr="00DD7B76" w:rsidRDefault="00950547">
      <w:pPr>
        <w:pStyle w:val="BodyText"/>
        <w:spacing w:before="11"/>
        <w:rPr>
          <w:rFonts w:ascii="Comic Sans MS" w:hAnsi="Comic Sans MS"/>
          <w:sz w:val="30"/>
        </w:rPr>
      </w:pPr>
    </w:p>
    <w:p w14:paraId="4B903936" w14:textId="63203D3A" w:rsidR="009E27AC" w:rsidRPr="00623859" w:rsidRDefault="008D34B4" w:rsidP="009E27AC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37" w:lineRule="auto"/>
        <w:ind w:right="261"/>
        <w:rPr>
          <w:rFonts w:ascii="Comic Sans MS" w:hAnsi="Comic Sans MS"/>
          <w:b/>
          <w:color w:val="1F497D" w:themeColor="text2"/>
          <w:sz w:val="20"/>
        </w:rPr>
      </w:pPr>
      <w:r w:rsidRPr="00623859">
        <w:rPr>
          <w:rFonts w:ascii="Comic Sans MS" w:hAnsi="Comic Sans MS"/>
          <w:color w:val="FF0000"/>
          <w:sz w:val="20"/>
          <w:u w:val="single"/>
        </w:rPr>
        <w:t>What message is the public service announcement (PSA) trying to portray?</w:t>
      </w:r>
      <w:r w:rsidRPr="00DD7B76">
        <w:rPr>
          <w:rFonts w:ascii="Comic Sans MS" w:hAnsi="Comic Sans MS"/>
          <w:color w:val="161616"/>
          <w:sz w:val="20"/>
        </w:rPr>
        <w:t xml:space="preserve"> </w:t>
      </w:r>
      <w:r w:rsidRPr="00FF4E15">
        <w:rPr>
          <w:rFonts w:ascii="Comic Sans MS" w:hAnsi="Comic Sans MS"/>
          <w:color w:val="00B050"/>
          <w:sz w:val="20"/>
        </w:rPr>
        <w:t>Is the</w:t>
      </w:r>
      <w:r w:rsidRPr="00FF4E15">
        <w:rPr>
          <w:rFonts w:ascii="Comic Sans MS" w:hAnsi="Comic Sans MS"/>
          <w:color w:val="00B050"/>
          <w:spacing w:val="-30"/>
          <w:sz w:val="20"/>
        </w:rPr>
        <w:t xml:space="preserve"> </w:t>
      </w:r>
      <w:r w:rsidRPr="00FF4E15">
        <w:rPr>
          <w:rFonts w:ascii="Comic Sans MS" w:hAnsi="Comic Sans MS"/>
          <w:color w:val="00B050"/>
          <w:sz w:val="20"/>
        </w:rPr>
        <w:t>message persuasive?</w:t>
      </w:r>
      <w:r w:rsidR="000D0D87" w:rsidRPr="00DD7B76">
        <w:rPr>
          <w:rFonts w:ascii="Comic Sans MS" w:hAnsi="Comic Sans MS"/>
          <w:color w:val="161616"/>
          <w:sz w:val="20"/>
        </w:rPr>
        <w:t xml:space="preserve"> </w:t>
      </w:r>
      <w:r w:rsidR="000D0D87" w:rsidRPr="00623859">
        <w:rPr>
          <w:rFonts w:ascii="Comic Sans MS" w:hAnsi="Comic Sans MS"/>
          <w:b/>
          <w:color w:val="1F497D" w:themeColor="text2"/>
          <w:sz w:val="20"/>
        </w:rPr>
        <w:t>Ex</w:t>
      </w:r>
      <w:r w:rsidR="000D0D87" w:rsidRPr="00623859">
        <w:rPr>
          <w:rFonts w:ascii="Comic Sans MS" w:hAnsi="Comic Sans MS"/>
          <w:b/>
          <w:color w:val="1F497D" w:themeColor="text2"/>
          <w:sz w:val="20"/>
          <w:u w:val="single"/>
        </w:rPr>
        <w:t xml:space="preserve">plain </w:t>
      </w:r>
      <w:r w:rsidR="008B317E" w:rsidRPr="00623859">
        <w:rPr>
          <w:rFonts w:ascii="Comic Sans MS" w:hAnsi="Comic Sans MS"/>
          <w:b/>
          <w:color w:val="1F497D" w:themeColor="text2"/>
          <w:sz w:val="20"/>
          <w:u w:val="single"/>
        </w:rPr>
        <w:t>using a detail from the PSA</w:t>
      </w:r>
      <w:r w:rsidR="008B317E" w:rsidRPr="00623859">
        <w:rPr>
          <w:rFonts w:ascii="Comic Sans MS" w:hAnsi="Comic Sans MS"/>
          <w:b/>
          <w:color w:val="1F497D" w:themeColor="text2"/>
          <w:sz w:val="20"/>
        </w:rPr>
        <w:t>.</w:t>
      </w:r>
    </w:p>
    <w:p w14:paraId="64A0AD9E" w14:textId="52840799" w:rsidR="009E27AC" w:rsidRDefault="009E27AC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Comic Sans MS" w:hAnsi="Comic Sans MS"/>
          <w:sz w:val="20"/>
        </w:rPr>
      </w:pPr>
    </w:p>
    <w:p w14:paraId="2E2448FB" w14:textId="53F64754" w:rsidR="009E27AC" w:rsidRPr="00A75B7C" w:rsidRDefault="009E27AC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Bradley Hand ITC" w:hAnsi="Bradley Hand ITC"/>
          <w:b/>
          <w:color w:val="FF0000"/>
          <w:sz w:val="20"/>
        </w:rPr>
      </w:pPr>
      <w:r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The PSA </w:t>
      </w:r>
      <w:r w:rsidR="00D55524"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we watched </w:t>
      </w:r>
      <w:r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that </w:t>
      </w:r>
      <w:r w:rsidR="0082513C"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I believe was the most </w:t>
      </w:r>
      <w:r w:rsidR="00FF4E15" w:rsidRPr="00FF4E15">
        <w:rPr>
          <w:rFonts w:ascii="Bradley Hand ITC" w:hAnsi="Bradley Hand ITC"/>
          <w:b/>
          <w:color w:val="00B050"/>
          <w:sz w:val="20"/>
          <w:u w:val="single"/>
        </w:rPr>
        <w:t>persuasive</w:t>
      </w:r>
      <w:r w:rsidR="0082513C" w:rsidRPr="00FF4E15">
        <w:rPr>
          <w:rFonts w:ascii="Bradley Hand ITC" w:hAnsi="Bradley Hand ITC"/>
          <w:b/>
          <w:color w:val="00B050"/>
          <w:sz w:val="20"/>
          <w:u w:val="single"/>
        </w:rPr>
        <w:t xml:space="preserve"> was the ad on cyberbullying</w:t>
      </w:r>
      <w:r w:rsidR="0082513C" w:rsidRPr="00A75B7C">
        <w:rPr>
          <w:rFonts w:ascii="Bradley Hand ITC" w:hAnsi="Bradley Hand ITC"/>
          <w:b/>
          <w:sz w:val="20"/>
        </w:rPr>
        <w:t xml:space="preserve">. The </w:t>
      </w:r>
      <w:r w:rsidR="0082513C" w:rsidRPr="00A75B7C">
        <w:rPr>
          <w:rFonts w:ascii="Bradley Hand ITC" w:hAnsi="Bradley Hand ITC"/>
          <w:b/>
          <w:color w:val="FF0000"/>
          <w:sz w:val="20"/>
        </w:rPr>
        <w:t xml:space="preserve">message that </w:t>
      </w:r>
      <w:r w:rsidR="00D55524" w:rsidRPr="00A75B7C">
        <w:rPr>
          <w:rFonts w:ascii="Bradley Hand ITC" w:hAnsi="Bradley Hand ITC"/>
          <w:b/>
          <w:color w:val="FF0000"/>
          <w:sz w:val="20"/>
        </w:rPr>
        <w:t>the PSA</w:t>
      </w:r>
      <w:r w:rsidR="0082513C" w:rsidRPr="00A75B7C">
        <w:rPr>
          <w:rFonts w:ascii="Bradley Hand ITC" w:hAnsi="Bradley Hand ITC"/>
          <w:b/>
          <w:color w:val="FF0000"/>
          <w:sz w:val="20"/>
        </w:rPr>
        <w:t xml:space="preserve"> is trying to portray</w:t>
      </w:r>
      <w:r w:rsidR="0082513C" w:rsidRPr="00A75B7C">
        <w:rPr>
          <w:rFonts w:ascii="Bradley Hand ITC" w:hAnsi="Bradley Hand ITC"/>
          <w:b/>
          <w:sz w:val="20"/>
        </w:rPr>
        <w:t xml:space="preserve"> is that </w:t>
      </w:r>
      <w:r w:rsidR="00CF3708" w:rsidRPr="00A75B7C">
        <w:rPr>
          <w:rFonts w:ascii="Bradley Hand ITC" w:hAnsi="Bradley Hand ITC"/>
          <w:b/>
          <w:sz w:val="20"/>
        </w:rPr>
        <w:t xml:space="preserve">we should not post hurtful </w:t>
      </w:r>
      <w:r w:rsidR="00276999" w:rsidRPr="00A75B7C">
        <w:rPr>
          <w:rFonts w:ascii="Bradley Hand ITC" w:hAnsi="Bradley Hand ITC"/>
          <w:b/>
          <w:sz w:val="20"/>
        </w:rPr>
        <w:t>words about another person online. H</w:t>
      </w:r>
      <w:r w:rsidR="002033B3" w:rsidRPr="00A75B7C">
        <w:rPr>
          <w:rFonts w:ascii="Bradley Hand ITC" w:hAnsi="Bradley Hand ITC"/>
          <w:b/>
          <w:sz w:val="20"/>
        </w:rPr>
        <w:t>urtful words are easier said online and anonymously than they would be in real life</w:t>
      </w:r>
      <w:r w:rsidR="00CF3708" w:rsidRPr="00A75B7C">
        <w:rPr>
          <w:rFonts w:ascii="Bradley Hand ITC" w:hAnsi="Bradley Hand ITC"/>
          <w:b/>
          <w:sz w:val="20"/>
        </w:rPr>
        <w:t xml:space="preserve">. </w:t>
      </w:r>
      <w:r w:rsidR="00086AE3" w:rsidRPr="00623859">
        <w:rPr>
          <w:rFonts w:ascii="Bradley Hand ITC" w:hAnsi="Bradley Hand ITC"/>
          <w:b/>
          <w:color w:val="1F497D" w:themeColor="text2"/>
          <w:sz w:val="20"/>
        </w:rPr>
        <w:t>T</w:t>
      </w:r>
      <w:r w:rsidR="00086A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he ad shows this by </w:t>
      </w:r>
      <w:r w:rsidR="008A0D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>showing</w:t>
      </w:r>
      <w:r w:rsidR="00086A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 a girl mak</w:t>
      </w:r>
      <w:r w:rsidR="008A0D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>ing</w:t>
      </w:r>
      <w:r w:rsidR="00086A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 an announcement </w:t>
      </w:r>
      <w:r w:rsidR="00AA76E6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during a school assembly in which she </w:t>
      </w:r>
      <w:r w:rsidR="00384495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says horrible things about her classmate Patty. </w:t>
      </w:r>
      <w:r w:rsidR="008A0DE3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>The classmates around her are visibly uncomfortable and Patty looks mortified.</w:t>
      </w:r>
      <w:r w:rsidR="00F1483B" w:rsidRPr="00623859">
        <w:rPr>
          <w:rFonts w:ascii="Bradley Hand ITC" w:hAnsi="Bradley Hand ITC"/>
          <w:b/>
          <w:color w:val="1F497D" w:themeColor="text2"/>
          <w:sz w:val="20"/>
          <w:u w:val="single"/>
        </w:rPr>
        <w:t xml:space="preserve"> The PSA made me feel bad for Patty too.</w:t>
      </w:r>
      <w:r w:rsidR="00F1483B" w:rsidRPr="00623859">
        <w:rPr>
          <w:rFonts w:ascii="Bradley Hand ITC" w:hAnsi="Bradley Hand ITC"/>
          <w:b/>
          <w:sz w:val="20"/>
          <w:u w:val="single"/>
        </w:rPr>
        <w:t xml:space="preserve"> </w:t>
      </w:r>
      <w:r w:rsidR="00DC255F" w:rsidRPr="00A75B7C">
        <w:rPr>
          <w:rFonts w:ascii="Bradley Hand ITC" w:hAnsi="Bradley Hand ITC"/>
          <w:b/>
          <w:sz w:val="20"/>
        </w:rPr>
        <w:t xml:space="preserve">The PSA ends with the text, </w:t>
      </w:r>
      <w:r w:rsidR="00DC255F" w:rsidRPr="00A75B7C">
        <w:rPr>
          <w:rFonts w:ascii="Bradley Hand ITC" w:hAnsi="Bradley Hand ITC"/>
          <w:b/>
          <w:color w:val="FF0000"/>
          <w:sz w:val="20"/>
        </w:rPr>
        <w:t xml:space="preserve">“If you wouldn’t say it in person, </w:t>
      </w:r>
      <w:r w:rsidR="004C2CD2" w:rsidRPr="00A75B7C">
        <w:rPr>
          <w:rFonts w:ascii="Bradley Hand ITC" w:hAnsi="Bradley Hand ITC"/>
          <w:b/>
          <w:color w:val="FF0000"/>
          <w:sz w:val="20"/>
        </w:rPr>
        <w:t>why</w:t>
      </w:r>
      <w:r w:rsidR="00DC255F" w:rsidRPr="00A75B7C">
        <w:rPr>
          <w:rFonts w:ascii="Bradley Hand ITC" w:hAnsi="Bradley Hand ITC"/>
          <w:b/>
          <w:color w:val="FF0000"/>
          <w:sz w:val="20"/>
        </w:rPr>
        <w:t xml:space="preserve"> say it online</w:t>
      </w:r>
      <w:r w:rsidR="004C2CD2" w:rsidRPr="00A75B7C">
        <w:rPr>
          <w:rFonts w:ascii="Bradley Hand ITC" w:hAnsi="Bradley Hand ITC"/>
          <w:b/>
          <w:color w:val="FF0000"/>
          <w:sz w:val="20"/>
        </w:rPr>
        <w:t xml:space="preserve">? Delete cyberbullying. </w:t>
      </w:r>
      <w:r w:rsidR="00797536" w:rsidRPr="00A75B7C">
        <w:rPr>
          <w:rFonts w:ascii="Bradley Hand ITC" w:hAnsi="Bradley Hand ITC"/>
          <w:b/>
          <w:color w:val="FF0000"/>
          <w:sz w:val="20"/>
        </w:rPr>
        <w:t>Don’t write it. Don’t forward it.</w:t>
      </w:r>
      <w:r w:rsidR="00067779" w:rsidRPr="00A75B7C">
        <w:rPr>
          <w:rFonts w:ascii="Bradley Hand ITC" w:hAnsi="Bradley Hand ITC"/>
          <w:b/>
          <w:color w:val="FF0000"/>
          <w:sz w:val="20"/>
        </w:rPr>
        <w:t>”</w:t>
      </w:r>
    </w:p>
    <w:p w14:paraId="5352003C" w14:textId="0BDFEBF2" w:rsidR="001347A5" w:rsidRDefault="001347A5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Comic Sans MS" w:hAnsi="Comic Sans MS"/>
          <w:sz w:val="20"/>
        </w:rPr>
      </w:pPr>
    </w:p>
    <w:p w14:paraId="286B56D7" w14:textId="0706DCA6" w:rsidR="001347A5" w:rsidRPr="007D30DA" w:rsidRDefault="001347A5" w:rsidP="009E27AC">
      <w:pPr>
        <w:tabs>
          <w:tab w:val="left" w:pos="1539"/>
          <w:tab w:val="left" w:pos="1540"/>
        </w:tabs>
        <w:spacing w:line="237" w:lineRule="auto"/>
        <w:ind w:right="261"/>
        <w:rPr>
          <w:rFonts w:ascii="Bradley Hand ITC" w:hAnsi="Bradley Hand ITC"/>
          <w:b/>
          <w:sz w:val="20"/>
        </w:rPr>
      </w:pPr>
      <w:r w:rsidRPr="007D30DA">
        <w:rPr>
          <w:rFonts w:ascii="Bradley Hand ITC" w:hAnsi="Bradley Hand ITC"/>
          <w:b/>
          <w:sz w:val="20"/>
        </w:rPr>
        <w:t>The PSA was well done and has stuck in my mind.</w:t>
      </w:r>
    </w:p>
    <w:p w14:paraId="2C4A3FA4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6" w14:textId="12830332" w:rsidR="00950547" w:rsidRPr="00DD7B76" w:rsidRDefault="008D34B4" w:rsidP="00416942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68" w:line="237" w:lineRule="auto"/>
        <w:ind w:right="527"/>
        <w:rPr>
          <w:rFonts w:ascii="Comic Sans MS" w:hAnsi="Comic Sans MS"/>
          <w:sz w:val="20"/>
        </w:rPr>
      </w:pPr>
      <w:bookmarkStart w:id="0" w:name="_GoBack"/>
      <w:bookmarkEnd w:id="0"/>
      <w:r w:rsidRPr="00DD7B76">
        <w:rPr>
          <w:rFonts w:ascii="Comic Sans MS" w:hAnsi="Comic Sans MS"/>
          <w:color w:val="161616"/>
          <w:sz w:val="20"/>
        </w:rPr>
        <w:t xml:space="preserve">How did the producers </w:t>
      </w:r>
      <w:r w:rsidR="00416942" w:rsidRPr="00DD7B76">
        <w:rPr>
          <w:rFonts w:ascii="Comic Sans MS" w:hAnsi="Comic Sans MS"/>
          <w:color w:val="161616"/>
          <w:sz w:val="20"/>
        </w:rPr>
        <w:t>use Logos, Ethos and/or Pathos to persuade the audience?</w:t>
      </w:r>
    </w:p>
    <w:p w14:paraId="2C4A3FA7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8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9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A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B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C" w14:textId="7F18E4D5" w:rsidR="00950547" w:rsidRPr="00DD7B76" w:rsidRDefault="008D34B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67"/>
        <w:rPr>
          <w:rFonts w:ascii="Comic Sans MS" w:hAnsi="Comic Sans MS"/>
          <w:sz w:val="20"/>
        </w:rPr>
      </w:pPr>
      <w:r w:rsidRPr="00DD7B76">
        <w:rPr>
          <w:rFonts w:ascii="Comic Sans MS" w:hAnsi="Comic Sans MS"/>
          <w:color w:val="161616"/>
          <w:sz w:val="20"/>
        </w:rPr>
        <w:t>If you chose this topic</w:t>
      </w:r>
      <w:r w:rsidR="008B317E" w:rsidRPr="00DD7B76">
        <w:rPr>
          <w:rFonts w:ascii="Comic Sans MS" w:hAnsi="Comic Sans MS"/>
          <w:color w:val="161616"/>
          <w:sz w:val="20"/>
        </w:rPr>
        <w:t xml:space="preserve"> for your own PSA</w:t>
      </w:r>
      <w:r w:rsidRPr="00DD7B76">
        <w:rPr>
          <w:rFonts w:ascii="Comic Sans MS" w:hAnsi="Comic Sans MS"/>
          <w:color w:val="161616"/>
          <w:sz w:val="20"/>
        </w:rPr>
        <w:t>, list two changes you would make in the</w:t>
      </w:r>
      <w:r w:rsidRPr="00DD7B76">
        <w:rPr>
          <w:rFonts w:ascii="Comic Sans MS" w:hAnsi="Comic Sans MS"/>
          <w:color w:val="161616"/>
          <w:spacing w:val="-11"/>
          <w:sz w:val="20"/>
        </w:rPr>
        <w:t xml:space="preserve"> </w:t>
      </w:r>
      <w:r w:rsidRPr="00DD7B76">
        <w:rPr>
          <w:rFonts w:ascii="Comic Sans MS" w:hAnsi="Comic Sans MS"/>
          <w:color w:val="161616"/>
          <w:sz w:val="20"/>
        </w:rPr>
        <w:t>movie.</w:t>
      </w:r>
    </w:p>
    <w:p w14:paraId="2C4A3FAD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E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AF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0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1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2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3" w14:textId="13E7B69A" w:rsidR="00950547" w:rsidRPr="00DD7B76" w:rsidRDefault="008D34B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67"/>
        <w:rPr>
          <w:rFonts w:ascii="Comic Sans MS" w:hAnsi="Comic Sans MS"/>
          <w:sz w:val="20"/>
        </w:rPr>
      </w:pPr>
      <w:r w:rsidRPr="00DD7B76">
        <w:rPr>
          <w:rFonts w:ascii="Comic Sans MS" w:hAnsi="Comic Sans MS"/>
          <w:color w:val="161616"/>
          <w:sz w:val="20"/>
        </w:rPr>
        <w:t>How do the visual representations add meaning to the</w:t>
      </w:r>
      <w:r w:rsidRPr="00DD7B76">
        <w:rPr>
          <w:rFonts w:ascii="Comic Sans MS" w:hAnsi="Comic Sans MS"/>
          <w:color w:val="161616"/>
          <w:spacing w:val="-3"/>
          <w:sz w:val="20"/>
        </w:rPr>
        <w:t xml:space="preserve"> </w:t>
      </w:r>
      <w:r w:rsidRPr="00DD7B76">
        <w:rPr>
          <w:rFonts w:ascii="Comic Sans MS" w:hAnsi="Comic Sans MS"/>
          <w:color w:val="161616"/>
          <w:sz w:val="20"/>
        </w:rPr>
        <w:t>message?</w:t>
      </w:r>
      <w:r w:rsidR="00416942" w:rsidRPr="00DD7B76">
        <w:rPr>
          <w:rFonts w:ascii="Comic Sans MS" w:hAnsi="Comic Sans MS"/>
          <w:color w:val="161616"/>
          <w:sz w:val="20"/>
        </w:rPr>
        <w:t xml:space="preserve"> Give exam</w:t>
      </w:r>
      <w:r w:rsidR="00DD7B76" w:rsidRPr="00DD7B76">
        <w:rPr>
          <w:rFonts w:ascii="Comic Sans MS" w:hAnsi="Comic Sans MS"/>
          <w:color w:val="161616"/>
          <w:sz w:val="20"/>
        </w:rPr>
        <w:t>ples.</w:t>
      </w:r>
    </w:p>
    <w:p w14:paraId="2C4A3FB4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5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C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D" w14:textId="77777777" w:rsidR="00950547" w:rsidRPr="00DD7B76" w:rsidRDefault="00950547">
      <w:pPr>
        <w:pStyle w:val="BodyText"/>
        <w:rPr>
          <w:rFonts w:ascii="Comic Sans MS" w:hAnsi="Comic Sans MS"/>
          <w:sz w:val="24"/>
        </w:rPr>
      </w:pPr>
    </w:p>
    <w:p w14:paraId="2C4A3FBF" w14:textId="77777777" w:rsidR="00950547" w:rsidRPr="00DD7B76" w:rsidRDefault="00950547">
      <w:pPr>
        <w:jc w:val="right"/>
        <w:rPr>
          <w:rFonts w:ascii="Comic Sans MS" w:hAnsi="Comic Sans MS"/>
        </w:rPr>
        <w:sectPr w:rsidR="00950547" w:rsidRPr="00DD7B76">
          <w:headerReference w:type="default" r:id="rId7"/>
          <w:type w:val="continuous"/>
          <w:pgSz w:w="12240" w:h="15840"/>
          <w:pgMar w:top="1560" w:right="620" w:bottom="280" w:left="620" w:header="656" w:footer="720" w:gutter="0"/>
          <w:cols w:space="720"/>
        </w:sectPr>
      </w:pPr>
    </w:p>
    <w:p w14:paraId="2C4A3FFA" w14:textId="795075B3" w:rsidR="00950547" w:rsidRPr="00DD7B76" w:rsidRDefault="00950547">
      <w:pPr>
        <w:spacing w:before="9"/>
        <w:ind w:left="107"/>
        <w:rPr>
          <w:rFonts w:ascii="Comic Sans MS" w:hAnsi="Comic Sans MS"/>
          <w:sz w:val="18"/>
        </w:rPr>
      </w:pPr>
    </w:p>
    <w:sectPr w:rsidR="00950547" w:rsidRPr="00DD7B76">
      <w:headerReference w:type="default" r:id="rId8"/>
      <w:type w:val="continuous"/>
      <w:pgSz w:w="12240" w:h="15840"/>
      <w:pgMar w:top="1560" w:right="620" w:bottom="280" w:left="620" w:header="720" w:footer="720" w:gutter="0"/>
      <w:cols w:num="2" w:space="720" w:equalWidth="0">
        <w:col w:w="2788" w:space="124"/>
        <w:col w:w="8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7E44" w14:textId="77777777" w:rsidR="008D34B4" w:rsidRDefault="008D34B4">
      <w:r>
        <w:separator/>
      </w:r>
    </w:p>
  </w:endnote>
  <w:endnote w:type="continuationSeparator" w:id="0">
    <w:p w14:paraId="4AFB69F4" w14:textId="77777777" w:rsidR="008D34B4" w:rsidRDefault="008D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30D5" w14:textId="77777777" w:rsidR="008D34B4" w:rsidRDefault="008D34B4">
      <w:r>
        <w:separator/>
      </w:r>
    </w:p>
  </w:footnote>
  <w:footnote w:type="continuationSeparator" w:id="0">
    <w:p w14:paraId="7E2A632F" w14:textId="77777777" w:rsidR="008D34B4" w:rsidRDefault="008D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3FFD" w14:textId="77777777" w:rsidR="00950547" w:rsidRDefault="008D34B4">
    <w:pPr>
      <w:pStyle w:val="BodyText"/>
      <w:spacing w:line="14" w:lineRule="auto"/>
    </w:pPr>
    <w:r>
      <w:pict w14:anchorId="2C4A3FFF">
        <v:line id="_x0000_s2058" style="position:absolute;z-index:-4768;mso-position-horizontal-relative:page;mso-position-vertical-relative:page" from="36pt,33.55pt" to="8in,33.55pt" strokecolor="#161616" strokeweight="1.5pt">
          <w10:wrap anchorx="page" anchory="page"/>
        </v:line>
      </w:pict>
    </w:r>
    <w:r>
      <w:pict w14:anchorId="2C4A4000">
        <v:line id="_x0000_s2057" style="position:absolute;z-index:-4744;mso-position-horizontal-relative:page;mso-position-vertical-relative:page" from="36pt,35.55pt" to="8in,35.55pt" strokecolor="#161616" strokeweight=".17675mm">
          <w10:wrap anchorx="page" anchory="page"/>
        </v:line>
      </w:pict>
    </w:r>
    <w:r>
      <w:pict w14:anchorId="2C4A4001">
        <v:line id="_x0000_s2056" style="position:absolute;z-index:-4720;mso-position-horizontal-relative:page;mso-position-vertical-relative:page" from="36pt,66.05pt" to="8in,66.05pt" strokecolor="#161616" strokeweight=".17675mm">
          <w10:wrap anchorx="page" anchory="page"/>
        </v:line>
      </w:pict>
    </w:r>
    <w:r>
      <w:pict w14:anchorId="2C4A4002">
        <v:line id="_x0000_s2055" style="position:absolute;z-index:-4696;mso-position-horizontal-relative:page;mso-position-vertical-relative:page" from="36pt,68.05pt" to="8in,68.05pt" strokecolor="#161616" strokeweight="1.5pt">
          <w10:wrap anchorx="page" anchory="page"/>
        </v:line>
      </w:pict>
    </w:r>
    <w:r>
      <w:pict w14:anchorId="2C4A400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7.45pt;margin-top:34.7pt;width:297.15pt;height:28.75pt;z-index:-4672;mso-position-horizontal-relative:page;mso-position-vertical-relative:page" filled="f" stroked="f">
          <v:textbox inset="0,0,0,0">
            <w:txbxContent>
              <w:p w14:paraId="2C4A4009" w14:textId="117ACC14" w:rsidR="00950547" w:rsidRDefault="00DD7B76">
                <w:pPr>
                  <w:spacing w:before="20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color w:val="161616"/>
                    <w:sz w:val="44"/>
                  </w:rPr>
                  <w:t xml:space="preserve">     </w:t>
                </w:r>
                <w:r w:rsidR="008D34B4">
                  <w:rPr>
                    <w:b/>
                    <w:color w:val="161616"/>
                    <w:sz w:val="44"/>
                  </w:rPr>
                  <w:t xml:space="preserve">Evaluating </w:t>
                </w:r>
                <w:r>
                  <w:rPr>
                    <w:b/>
                    <w:color w:val="161616"/>
                    <w:sz w:val="44"/>
                  </w:rPr>
                  <w:t>PSAs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3FFE" w14:textId="77777777" w:rsidR="00950547" w:rsidRDefault="008D34B4">
    <w:pPr>
      <w:pStyle w:val="BodyText"/>
      <w:spacing w:line="14" w:lineRule="auto"/>
    </w:pPr>
    <w:r>
      <w:pict w14:anchorId="2C4A4004">
        <v:line id="_x0000_s2053" style="position:absolute;z-index:-4648;mso-position-horizontal-relative:page;mso-position-vertical-relative:page" from="36pt,33.55pt" to="8in,33.55pt" strokecolor="#161616" strokeweight="1.5pt">
          <w10:wrap anchorx="page" anchory="page"/>
        </v:line>
      </w:pict>
    </w:r>
    <w:r>
      <w:pict w14:anchorId="2C4A4005">
        <v:line id="_x0000_s2052" style="position:absolute;z-index:-4624;mso-position-horizontal-relative:page;mso-position-vertical-relative:page" from="36pt,35.55pt" to="8in,35.55pt" strokecolor="#161616" strokeweight=".17675mm">
          <w10:wrap anchorx="page" anchory="page"/>
        </v:line>
      </w:pict>
    </w:r>
    <w:r>
      <w:pict w14:anchorId="2C4A4006">
        <v:line id="_x0000_s2051" style="position:absolute;z-index:-4600;mso-position-horizontal-relative:page;mso-position-vertical-relative:page" from="36pt,66.05pt" to="8in,66.05pt" strokecolor="#161616" strokeweight=".17675mm">
          <w10:wrap anchorx="page" anchory="page"/>
        </v:line>
      </w:pict>
    </w:r>
    <w:r>
      <w:pict w14:anchorId="2C4A4007">
        <v:line id="_x0000_s2050" style="position:absolute;z-index:-4576;mso-position-horizontal-relative:page;mso-position-vertical-relative:page" from="36pt,68.05pt" to="8in,68.05pt" strokecolor="#161616" strokeweight="1.5pt">
          <w10:wrap anchorx="page" anchory="page"/>
        </v:line>
      </w:pict>
    </w:r>
    <w:r>
      <w:pict w14:anchorId="2C4A40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45pt;margin-top:34.7pt;width:451.1pt;height:28.75pt;z-index:-4552;mso-position-horizontal-relative:page;mso-position-vertical-relative:page" filled="f" stroked="f">
          <v:textbox inset="0,0,0,0">
            <w:txbxContent>
              <w:p w14:paraId="2C4A400A" w14:textId="77777777" w:rsidR="00950547" w:rsidRDefault="008D34B4">
                <w:pPr>
                  <w:spacing w:before="20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color w:val="161616"/>
                    <w:sz w:val="44"/>
                  </w:rPr>
                  <w:t>Evaluating the Products (continued)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3F4E"/>
    <w:multiLevelType w:val="hybridMultilevel"/>
    <w:tmpl w:val="A2CCD572"/>
    <w:lvl w:ilvl="0" w:tplc="EED0315A">
      <w:start w:val="1"/>
      <w:numFmt w:val="decimal"/>
      <w:lvlText w:val="%1."/>
      <w:lvlJc w:val="left"/>
      <w:pPr>
        <w:ind w:left="1540" w:hanging="720"/>
        <w:jc w:val="left"/>
      </w:pPr>
      <w:rPr>
        <w:rFonts w:ascii="Verdana" w:eastAsia="Verdana" w:hAnsi="Verdana" w:cs="Verdana" w:hint="default"/>
        <w:color w:val="161616"/>
        <w:spacing w:val="-4"/>
        <w:w w:val="100"/>
        <w:sz w:val="20"/>
        <w:szCs w:val="20"/>
      </w:rPr>
    </w:lvl>
    <w:lvl w:ilvl="1" w:tplc="D04456CE"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88C0B052">
      <w:numFmt w:val="bullet"/>
      <w:lvlText w:val="•"/>
      <w:lvlJc w:val="left"/>
      <w:pPr>
        <w:ind w:left="3432" w:hanging="720"/>
      </w:pPr>
      <w:rPr>
        <w:rFonts w:hint="default"/>
      </w:rPr>
    </w:lvl>
    <w:lvl w:ilvl="3" w:tplc="BB984BA6">
      <w:numFmt w:val="bullet"/>
      <w:lvlText w:val="•"/>
      <w:lvlJc w:val="left"/>
      <w:pPr>
        <w:ind w:left="4378" w:hanging="720"/>
      </w:pPr>
      <w:rPr>
        <w:rFonts w:hint="default"/>
      </w:rPr>
    </w:lvl>
    <w:lvl w:ilvl="4" w:tplc="A7C6EFFE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89FE4694">
      <w:numFmt w:val="bullet"/>
      <w:lvlText w:val="•"/>
      <w:lvlJc w:val="left"/>
      <w:pPr>
        <w:ind w:left="6270" w:hanging="720"/>
      </w:pPr>
      <w:rPr>
        <w:rFonts w:hint="default"/>
      </w:rPr>
    </w:lvl>
    <w:lvl w:ilvl="6" w:tplc="2318BAFC">
      <w:numFmt w:val="bullet"/>
      <w:lvlText w:val="•"/>
      <w:lvlJc w:val="left"/>
      <w:pPr>
        <w:ind w:left="7216" w:hanging="720"/>
      </w:pPr>
      <w:rPr>
        <w:rFonts w:hint="default"/>
      </w:rPr>
    </w:lvl>
    <w:lvl w:ilvl="7" w:tplc="F4A27592">
      <w:numFmt w:val="bullet"/>
      <w:lvlText w:val="•"/>
      <w:lvlJc w:val="left"/>
      <w:pPr>
        <w:ind w:left="8162" w:hanging="720"/>
      </w:pPr>
      <w:rPr>
        <w:rFonts w:hint="default"/>
      </w:rPr>
    </w:lvl>
    <w:lvl w:ilvl="8" w:tplc="CAB63BD4">
      <w:numFmt w:val="bullet"/>
      <w:lvlText w:val="•"/>
      <w:lvlJc w:val="left"/>
      <w:pPr>
        <w:ind w:left="910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547"/>
    <w:rsid w:val="000327EA"/>
    <w:rsid w:val="00067779"/>
    <w:rsid w:val="00086AE3"/>
    <w:rsid w:val="000D0D87"/>
    <w:rsid w:val="001347A5"/>
    <w:rsid w:val="001E01EB"/>
    <w:rsid w:val="002033B3"/>
    <w:rsid w:val="00276999"/>
    <w:rsid w:val="00384495"/>
    <w:rsid w:val="00416942"/>
    <w:rsid w:val="004C2CD2"/>
    <w:rsid w:val="00623859"/>
    <w:rsid w:val="00797536"/>
    <w:rsid w:val="007D30DA"/>
    <w:rsid w:val="0082513C"/>
    <w:rsid w:val="008A0DE3"/>
    <w:rsid w:val="008B317E"/>
    <w:rsid w:val="008D34B4"/>
    <w:rsid w:val="00950547"/>
    <w:rsid w:val="009E27AC"/>
    <w:rsid w:val="00A75B7C"/>
    <w:rsid w:val="00AA76E6"/>
    <w:rsid w:val="00B65659"/>
    <w:rsid w:val="00CF3708"/>
    <w:rsid w:val="00D55524"/>
    <w:rsid w:val="00DC255F"/>
    <w:rsid w:val="00DD7B76"/>
    <w:rsid w:val="00F1483B"/>
    <w:rsid w:val="00FF4E15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C4A3F94"/>
  <w15:docId w15:val="{263A849C-E0B6-459A-ABAE-EB3D297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2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E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32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E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evaluating.indd</dc:title>
  <dc:creator>Ed Broadbelt</dc:creator>
  <cp:lastModifiedBy>Mike Daly</cp:lastModifiedBy>
  <cp:revision>29</cp:revision>
  <cp:lastPrinted>2018-10-24T20:26:00Z</cp:lastPrinted>
  <dcterms:created xsi:type="dcterms:W3CDTF">2018-10-24T19:55:00Z</dcterms:created>
  <dcterms:modified xsi:type="dcterms:W3CDTF">2018-10-24T20:59:00Z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2007-05-09T00:00:00Z</vt:filetime>
  </property>
  <property fmtid="{D5CDD505-2E9C-101B-9397-08002B2CF9AE}" pid="3" name="Creator">
    <vt:lpwstr>InDesign: pictwpstops filter 1.0</vt:lpwstr>
  </property>
  <property fmtid="{D5CDD505-2E9C-101B-9397-08002B2CF9AE}" pid="4" name="LastSaved">
    <vt:filetime>2018-10-24T00:00:00Z</vt:filetime>
  </property>
</Properties>
</file>