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D1" w:rsidRDefault="000314D1">
      <w:pPr>
        <w:pStyle w:val="BodyText"/>
        <w:rPr>
          <w:rFonts w:ascii="Times New Roman"/>
          <w:sz w:val="20"/>
        </w:rPr>
      </w:pPr>
    </w:p>
    <w:p w:rsidR="000314D1" w:rsidRDefault="00EE40B9">
      <w:pPr>
        <w:spacing w:before="126"/>
        <w:ind w:left="221" w:right="-14"/>
        <w:rPr>
          <w:sz w:val="19"/>
        </w:rPr>
      </w:pPr>
      <w:r>
        <w:rPr>
          <w:w w:val="105"/>
          <w:sz w:val="19"/>
        </w:rPr>
        <w:t>Adapted</w:t>
      </w:r>
      <w:r>
        <w:rPr>
          <w:spacing w:val="-2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from:</w:t>
      </w:r>
    </w:p>
    <w:p w:rsidR="000314D1" w:rsidRDefault="00EE40B9">
      <w:pPr>
        <w:pStyle w:val="Heading1"/>
        <w:spacing w:before="38"/>
      </w:pPr>
      <w:r>
        <w:rPr>
          <w:b w:val="0"/>
        </w:rPr>
        <w:br w:type="column"/>
      </w:r>
      <w:r>
        <w:t>Documentary Analysis Worksheet</w:t>
      </w:r>
    </w:p>
    <w:p w:rsidR="000314D1" w:rsidRDefault="000314D1">
      <w:pPr>
        <w:sectPr w:rsidR="000314D1">
          <w:type w:val="continuous"/>
          <w:pgSz w:w="12240" w:h="15840"/>
          <w:pgMar w:top="1400" w:right="1560" w:bottom="280" w:left="1580" w:header="720" w:footer="720" w:gutter="0"/>
          <w:cols w:num="2" w:space="720" w:equalWidth="0">
            <w:col w:w="1401" w:space="1227"/>
            <w:col w:w="6472"/>
          </w:cols>
        </w:sectPr>
      </w:pPr>
    </w:p>
    <w:p w:rsidR="000314D1" w:rsidRDefault="00EE40B9">
      <w:pPr>
        <w:spacing w:before="8"/>
        <w:ind w:left="221"/>
        <w:rPr>
          <w:sz w:val="19"/>
        </w:rPr>
      </w:pPr>
      <w:hyperlink r:id="rId5">
        <w:r>
          <w:rPr>
            <w:w w:val="105"/>
            <w:sz w:val="19"/>
          </w:rPr>
          <w:t>http://www.learnnc.org/lp/media/misc/2007/nara/motion_picture_analysis_worksheet.pdf</w:t>
        </w:r>
      </w:hyperlink>
    </w:p>
    <w:p w:rsidR="000314D1" w:rsidRDefault="000314D1">
      <w:pPr>
        <w:pStyle w:val="BodyText"/>
        <w:spacing w:before="10"/>
        <w:rPr>
          <w:sz w:val="23"/>
        </w:rPr>
      </w:pPr>
    </w:p>
    <w:p w:rsidR="000314D1" w:rsidRDefault="00EE40B9">
      <w:pPr>
        <w:pStyle w:val="Heading1"/>
        <w:numPr>
          <w:ilvl w:val="0"/>
          <w:numId w:val="3"/>
        </w:numPr>
        <w:tabs>
          <w:tab w:val="left" w:pos="403"/>
        </w:tabs>
        <w:spacing w:line="289" w:lineRule="exact"/>
        <w:ind w:firstLine="0"/>
      </w:pPr>
      <w:r>
        <w:t>Pre-viewing</w:t>
      </w:r>
    </w:p>
    <w:p w:rsidR="000314D1" w:rsidRPr="00EE40B9" w:rsidRDefault="00EE40B9" w:rsidP="00EE40B9">
      <w:pPr>
        <w:pStyle w:val="ListParagraph"/>
        <w:numPr>
          <w:ilvl w:val="0"/>
          <w:numId w:val="2"/>
        </w:numPr>
        <w:tabs>
          <w:tab w:val="left" w:pos="478"/>
          <w:tab w:val="left" w:pos="1904"/>
        </w:tabs>
        <w:spacing w:line="289" w:lineRule="exact"/>
        <w:ind w:firstLine="0"/>
        <w:rPr>
          <w:sz w:val="24"/>
        </w:rPr>
      </w:pPr>
      <w:r>
        <w:rPr>
          <w:sz w:val="24"/>
        </w:rPr>
        <w:t>Title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Film:</w:t>
      </w:r>
      <w:r>
        <w:rPr>
          <w:sz w:val="24"/>
        </w:rPr>
        <w:tab/>
      </w:r>
      <w:hyperlink r:id="rId6" w:history="1">
        <w:r w:rsidRPr="00EE40B9">
          <w:rPr>
            <w:rStyle w:val="Hyperlink"/>
            <w:rFonts w:ascii="Arial" w:hAnsi="Arial" w:cs="Arial"/>
            <w:sz w:val="30"/>
            <w:szCs w:val="30"/>
            <w:shd w:val="clear" w:color="auto" w:fill="FFFFFF"/>
          </w:rPr>
          <w:t>HIV/AIDS in AFRICA: A 10 MINUTE OVERVIEW</w:t>
        </w:r>
      </w:hyperlink>
    </w:p>
    <w:p w:rsidR="000314D1" w:rsidRDefault="00EE40B9">
      <w:pPr>
        <w:pStyle w:val="ListParagraph"/>
        <w:numPr>
          <w:ilvl w:val="0"/>
          <w:numId w:val="2"/>
        </w:numPr>
        <w:tabs>
          <w:tab w:val="left" w:pos="478"/>
        </w:tabs>
        <w:spacing w:before="51"/>
        <w:ind w:right="252" w:firstLine="0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hat </w:t>
      </w:r>
      <w:r>
        <w:rPr>
          <w:spacing w:val="-4"/>
          <w:sz w:val="24"/>
        </w:rPr>
        <w:t xml:space="preserve">do you </w:t>
      </w:r>
      <w:r>
        <w:rPr>
          <w:sz w:val="24"/>
        </w:rPr>
        <w:t xml:space="preserve">think you will </w:t>
      </w:r>
      <w:r>
        <w:rPr>
          <w:spacing w:val="3"/>
          <w:sz w:val="24"/>
        </w:rPr>
        <w:t xml:space="preserve">see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documentary? </w:t>
      </w:r>
      <w:r>
        <w:rPr>
          <w:spacing w:val="4"/>
          <w:sz w:val="24"/>
        </w:rPr>
        <w:t xml:space="preserve">List </w:t>
      </w:r>
      <w:r>
        <w:rPr>
          <w:spacing w:val="-4"/>
          <w:sz w:val="24"/>
        </w:rPr>
        <w:t xml:space="preserve">three </w:t>
      </w:r>
      <w:r>
        <w:rPr>
          <w:spacing w:val="-3"/>
          <w:sz w:val="24"/>
        </w:rPr>
        <w:t xml:space="preserve">concepts </w:t>
      </w:r>
      <w:r>
        <w:rPr>
          <w:spacing w:val="-4"/>
          <w:sz w:val="24"/>
        </w:rPr>
        <w:t xml:space="preserve">or </w:t>
      </w:r>
      <w:r>
        <w:rPr>
          <w:sz w:val="24"/>
        </w:rPr>
        <w:t xml:space="preserve">ideas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you </w:t>
      </w:r>
      <w:r>
        <w:rPr>
          <w:sz w:val="24"/>
        </w:rPr>
        <w:t xml:space="preserve">might expect </w:t>
      </w:r>
      <w:r>
        <w:rPr>
          <w:spacing w:val="-3"/>
          <w:sz w:val="24"/>
        </w:rPr>
        <w:t xml:space="preserve">to </w:t>
      </w:r>
      <w:r>
        <w:rPr>
          <w:spacing w:val="3"/>
          <w:sz w:val="24"/>
        </w:rPr>
        <w:t xml:space="preserve">see </w:t>
      </w:r>
      <w:r>
        <w:rPr>
          <w:sz w:val="24"/>
        </w:rPr>
        <w:t xml:space="preserve">based </w:t>
      </w:r>
      <w:r>
        <w:rPr>
          <w:spacing w:val="-4"/>
          <w:sz w:val="24"/>
        </w:rPr>
        <w:t xml:space="preserve">on </w:t>
      </w:r>
      <w:r>
        <w:rPr>
          <w:spacing w:val="-5"/>
          <w:sz w:val="24"/>
        </w:rPr>
        <w:t xml:space="preserve">the </w:t>
      </w:r>
      <w:r>
        <w:rPr>
          <w:sz w:val="24"/>
        </w:rPr>
        <w:t>titl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 xml:space="preserve">the </w:t>
      </w:r>
      <w:r>
        <w:rPr>
          <w:sz w:val="24"/>
        </w:rPr>
        <w:t xml:space="preserve">film. List </w:t>
      </w:r>
      <w:r>
        <w:rPr>
          <w:spacing w:val="-3"/>
          <w:sz w:val="24"/>
        </w:rPr>
        <w:t xml:space="preserve">some people </w:t>
      </w:r>
      <w:r>
        <w:rPr>
          <w:spacing w:val="-4"/>
          <w:sz w:val="24"/>
        </w:rPr>
        <w:t xml:space="preserve">you </w:t>
      </w:r>
      <w:r>
        <w:rPr>
          <w:sz w:val="24"/>
        </w:rPr>
        <w:t xml:space="preserve">might   expect </w:t>
      </w:r>
      <w:r>
        <w:rPr>
          <w:spacing w:val="-3"/>
          <w:sz w:val="24"/>
        </w:rPr>
        <w:t xml:space="preserve">to </w:t>
      </w:r>
      <w:r>
        <w:rPr>
          <w:spacing w:val="3"/>
          <w:sz w:val="24"/>
        </w:rPr>
        <w:t xml:space="preserve">see </w:t>
      </w:r>
      <w:r>
        <w:rPr>
          <w:sz w:val="24"/>
        </w:rPr>
        <w:t xml:space="preserve">based </w:t>
      </w:r>
      <w:r>
        <w:rPr>
          <w:spacing w:val="-4"/>
          <w:sz w:val="24"/>
        </w:rPr>
        <w:t xml:space="preserve">on </w:t>
      </w:r>
      <w:r>
        <w:rPr>
          <w:spacing w:val="-5"/>
          <w:sz w:val="24"/>
        </w:rPr>
        <w:t xml:space="preserve">the </w:t>
      </w:r>
      <w:r>
        <w:rPr>
          <w:sz w:val="24"/>
        </w:rPr>
        <w:t xml:space="preserve">title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film.</w:t>
      </w:r>
    </w:p>
    <w:p w:rsidR="000314D1" w:rsidRDefault="000314D1">
      <w:pPr>
        <w:pStyle w:val="BodyText"/>
        <w:spacing w:before="2" w:after="1"/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889"/>
        <w:gridCol w:w="3875"/>
      </w:tblGrid>
      <w:tr w:rsidR="000314D1">
        <w:trPr>
          <w:trHeight w:hRule="exact" w:val="601"/>
        </w:trPr>
        <w:tc>
          <w:tcPr>
            <w:tcW w:w="1097" w:type="dxa"/>
          </w:tcPr>
          <w:p w:rsidR="000314D1" w:rsidRDefault="000314D1"/>
        </w:tc>
        <w:tc>
          <w:tcPr>
            <w:tcW w:w="3889" w:type="dxa"/>
          </w:tcPr>
          <w:p w:rsidR="000314D1" w:rsidRDefault="00EE40B9">
            <w:pPr>
              <w:pStyle w:val="TableParagraph"/>
              <w:ind w:left="1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Concepts/Ideas</w:t>
            </w:r>
          </w:p>
        </w:tc>
        <w:tc>
          <w:tcPr>
            <w:tcW w:w="3875" w:type="dxa"/>
          </w:tcPr>
          <w:p w:rsidR="000314D1" w:rsidRDefault="00EE40B9">
            <w:pPr>
              <w:pStyle w:val="TableParagraph"/>
              <w:ind w:left="1580" w:right="1552"/>
              <w:rPr>
                <w:b/>
                <w:sz w:val="24"/>
              </w:rPr>
            </w:pPr>
            <w:r>
              <w:rPr>
                <w:b/>
                <w:sz w:val="24"/>
              </w:rPr>
              <w:t>People</w:t>
            </w:r>
          </w:p>
        </w:tc>
      </w:tr>
      <w:tr w:rsidR="000314D1">
        <w:trPr>
          <w:trHeight w:hRule="exact" w:val="495"/>
        </w:trPr>
        <w:tc>
          <w:tcPr>
            <w:tcW w:w="1097" w:type="dxa"/>
          </w:tcPr>
          <w:p w:rsidR="000314D1" w:rsidRDefault="00EE40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89" w:type="dxa"/>
          </w:tcPr>
          <w:p w:rsidR="000314D1" w:rsidRDefault="000314D1"/>
        </w:tc>
        <w:tc>
          <w:tcPr>
            <w:tcW w:w="3875" w:type="dxa"/>
          </w:tcPr>
          <w:p w:rsidR="000314D1" w:rsidRDefault="000314D1"/>
        </w:tc>
      </w:tr>
      <w:tr w:rsidR="000314D1">
        <w:trPr>
          <w:trHeight w:hRule="exact" w:val="481"/>
        </w:trPr>
        <w:tc>
          <w:tcPr>
            <w:tcW w:w="1097" w:type="dxa"/>
          </w:tcPr>
          <w:p w:rsidR="000314D1" w:rsidRDefault="00EE40B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89" w:type="dxa"/>
          </w:tcPr>
          <w:p w:rsidR="000314D1" w:rsidRDefault="000314D1"/>
        </w:tc>
        <w:tc>
          <w:tcPr>
            <w:tcW w:w="3875" w:type="dxa"/>
          </w:tcPr>
          <w:p w:rsidR="000314D1" w:rsidRDefault="000314D1"/>
        </w:tc>
      </w:tr>
      <w:tr w:rsidR="000314D1">
        <w:trPr>
          <w:trHeight w:hRule="exact" w:val="496"/>
        </w:trPr>
        <w:tc>
          <w:tcPr>
            <w:tcW w:w="1097" w:type="dxa"/>
          </w:tcPr>
          <w:p w:rsidR="000314D1" w:rsidRDefault="00EE40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89" w:type="dxa"/>
          </w:tcPr>
          <w:p w:rsidR="000314D1" w:rsidRDefault="000314D1"/>
        </w:tc>
        <w:tc>
          <w:tcPr>
            <w:tcW w:w="3875" w:type="dxa"/>
          </w:tcPr>
          <w:p w:rsidR="000314D1" w:rsidRDefault="000314D1"/>
        </w:tc>
      </w:tr>
    </w:tbl>
    <w:p w:rsidR="000314D1" w:rsidRDefault="000314D1">
      <w:pPr>
        <w:pStyle w:val="BodyText"/>
        <w:spacing w:before="10"/>
        <w:rPr>
          <w:sz w:val="18"/>
        </w:rPr>
      </w:pPr>
      <w:bookmarkStart w:id="0" w:name="_GoBack"/>
      <w:bookmarkEnd w:id="0"/>
    </w:p>
    <w:p w:rsidR="000314D1" w:rsidRDefault="00EE40B9">
      <w:pPr>
        <w:pStyle w:val="ListParagraph"/>
        <w:numPr>
          <w:ilvl w:val="0"/>
          <w:numId w:val="3"/>
        </w:numPr>
        <w:tabs>
          <w:tab w:val="left" w:pos="463"/>
        </w:tabs>
        <w:spacing w:before="52" w:line="244" w:lineRule="auto"/>
        <w:ind w:right="446" w:firstLine="0"/>
        <w:rPr>
          <w:sz w:val="24"/>
        </w:rPr>
      </w:pPr>
      <w:r>
        <w:rPr>
          <w:b/>
          <w:spacing w:val="2"/>
          <w:sz w:val="24"/>
        </w:rPr>
        <w:t xml:space="preserve">While </w:t>
      </w:r>
      <w:r>
        <w:rPr>
          <w:b/>
          <w:sz w:val="24"/>
        </w:rPr>
        <w:t xml:space="preserve">Viewing the film: </w:t>
      </w:r>
      <w:r>
        <w:rPr>
          <w:spacing w:val="-4"/>
          <w:sz w:val="24"/>
        </w:rPr>
        <w:t xml:space="preserve">Stop and Jot </w:t>
      </w:r>
    </w:p>
    <w:p w:rsidR="000314D1" w:rsidRDefault="000314D1">
      <w:pPr>
        <w:pStyle w:val="BodyText"/>
        <w:spacing w:before="9"/>
        <w:rPr>
          <w:sz w:val="23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2944"/>
        <w:gridCol w:w="2958"/>
      </w:tblGrid>
      <w:tr w:rsidR="000314D1">
        <w:trPr>
          <w:trHeight w:hRule="exact" w:val="301"/>
        </w:trPr>
        <w:tc>
          <w:tcPr>
            <w:tcW w:w="2959" w:type="dxa"/>
          </w:tcPr>
          <w:p w:rsidR="000314D1" w:rsidRDefault="00EE40B9">
            <w:pPr>
              <w:pStyle w:val="TableParagraph"/>
              <w:ind w:left="1159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</w:tc>
        <w:tc>
          <w:tcPr>
            <w:tcW w:w="2944" w:type="dxa"/>
          </w:tcPr>
          <w:p w:rsidR="000314D1" w:rsidRDefault="00EE40B9">
            <w:pPr>
              <w:pStyle w:val="TableParagraph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WHAT/STATS</w:t>
            </w:r>
          </w:p>
        </w:tc>
        <w:tc>
          <w:tcPr>
            <w:tcW w:w="2958" w:type="dxa"/>
          </w:tcPr>
          <w:p w:rsidR="000314D1" w:rsidRDefault="00EE40B9">
            <w:pPr>
              <w:pStyle w:val="TableParagraph"/>
              <w:ind w:left="1064" w:right="1022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0314D1" w:rsidTr="00EE40B9">
        <w:trPr>
          <w:trHeight w:hRule="exact" w:val="946"/>
        </w:trPr>
        <w:tc>
          <w:tcPr>
            <w:tcW w:w="2959" w:type="dxa"/>
          </w:tcPr>
          <w:p w:rsidR="000314D1" w:rsidRDefault="000314D1"/>
          <w:p w:rsidR="00EE40B9" w:rsidRDefault="00EE40B9"/>
          <w:p w:rsidR="00EE40B9" w:rsidRDefault="00EE40B9"/>
          <w:p w:rsidR="00EE40B9" w:rsidRDefault="00EE40B9"/>
          <w:p w:rsidR="00EE40B9" w:rsidRDefault="00EE40B9"/>
        </w:tc>
        <w:tc>
          <w:tcPr>
            <w:tcW w:w="2944" w:type="dxa"/>
          </w:tcPr>
          <w:p w:rsidR="000314D1" w:rsidRDefault="000314D1"/>
        </w:tc>
        <w:tc>
          <w:tcPr>
            <w:tcW w:w="2958" w:type="dxa"/>
          </w:tcPr>
          <w:p w:rsidR="000314D1" w:rsidRDefault="000314D1"/>
        </w:tc>
      </w:tr>
      <w:tr w:rsidR="000314D1" w:rsidTr="00EE40B9">
        <w:trPr>
          <w:trHeight w:hRule="exact" w:val="1081"/>
        </w:trPr>
        <w:tc>
          <w:tcPr>
            <w:tcW w:w="2959" w:type="dxa"/>
          </w:tcPr>
          <w:p w:rsidR="000314D1" w:rsidRDefault="000314D1"/>
        </w:tc>
        <w:tc>
          <w:tcPr>
            <w:tcW w:w="2944" w:type="dxa"/>
          </w:tcPr>
          <w:p w:rsidR="000314D1" w:rsidRDefault="000314D1"/>
        </w:tc>
        <w:tc>
          <w:tcPr>
            <w:tcW w:w="2958" w:type="dxa"/>
          </w:tcPr>
          <w:p w:rsidR="000314D1" w:rsidRDefault="000314D1"/>
        </w:tc>
      </w:tr>
      <w:tr w:rsidR="000314D1" w:rsidTr="00EE40B9">
        <w:trPr>
          <w:trHeight w:hRule="exact" w:val="1261"/>
        </w:trPr>
        <w:tc>
          <w:tcPr>
            <w:tcW w:w="2959" w:type="dxa"/>
          </w:tcPr>
          <w:p w:rsidR="000314D1" w:rsidRDefault="000314D1"/>
        </w:tc>
        <w:tc>
          <w:tcPr>
            <w:tcW w:w="2944" w:type="dxa"/>
          </w:tcPr>
          <w:p w:rsidR="000314D1" w:rsidRDefault="000314D1"/>
        </w:tc>
        <w:tc>
          <w:tcPr>
            <w:tcW w:w="2958" w:type="dxa"/>
          </w:tcPr>
          <w:p w:rsidR="000314D1" w:rsidRDefault="000314D1"/>
        </w:tc>
      </w:tr>
    </w:tbl>
    <w:p w:rsidR="00EE40B9" w:rsidRPr="00EE40B9" w:rsidRDefault="00EE40B9" w:rsidP="00EE40B9">
      <w:pPr>
        <w:pStyle w:val="Heading1"/>
        <w:spacing w:before="52"/>
        <w:ind w:left="0"/>
      </w:pPr>
      <w:r>
        <w:t xml:space="preserve">Post-viewing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389"/>
        <w:gridCol w:w="6421"/>
      </w:tblGrid>
      <w:tr w:rsidR="00EE40B9" w:rsidTr="00EE40B9">
        <w:tc>
          <w:tcPr>
            <w:tcW w:w="3389" w:type="dxa"/>
          </w:tcPr>
          <w:p w:rsidR="00EE40B9" w:rsidRPr="00EE40B9" w:rsidRDefault="00EE40B9" w:rsidP="00EE40B9">
            <w:pPr>
              <w:tabs>
                <w:tab w:val="left" w:pos="538"/>
              </w:tabs>
              <w:spacing w:before="7"/>
              <w:ind w:left="222"/>
              <w:rPr>
                <w:sz w:val="24"/>
              </w:rPr>
            </w:pPr>
            <w:r w:rsidRPr="00EE40B9">
              <w:rPr>
                <w:sz w:val="24"/>
              </w:rPr>
              <w:t xml:space="preserve">What is </w:t>
            </w:r>
            <w:r w:rsidRPr="00EE40B9">
              <w:rPr>
                <w:spacing w:val="-5"/>
                <w:sz w:val="24"/>
              </w:rPr>
              <w:t xml:space="preserve">the </w:t>
            </w:r>
            <w:r w:rsidRPr="00EE40B9">
              <w:rPr>
                <w:sz w:val="24"/>
              </w:rPr>
              <w:t xml:space="preserve">central message(s) </w:t>
            </w:r>
            <w:r w:rsidRPr="00EE40B9">
              <w:rPr>
                <w:spacing w:val="-4"/>
                <w:sz w:val="24"/>
              </w:rPr>
              <w:t xml:space="preserve">of </w:t>
            </w:r>
            <w:r w:rsidRPr="00EE40B9">
              <w:rPr>
                <w:spacing w:val="-6"/>
                <w:sz w:val="24"/>
              </w:rPr>
              <w:t>this</w:t>
            </w:r>
            <w:r w:rsidRPr="00EE40B9">
              <w:rPr>
                <w:spacing w:val="33"/>
                <w:sz w:val="24"/>
              </w:rPr>
              <w:t xml:space="preserve"> </w:t>
            </w:r>
            <w:r w:rsidRPr="00EE40B9">
              <w:rPr>
                <w:sz w:val="24"/>
              </w:rPr>
              <w:t>documentary?</w:t>
            </w:r>
          </w:p>
          <w:p w:rsidR="00EE40B9" w:rsidRPr="00EE40B9" w:rsidRDefault="00EE40B9" w:rsidP="00EE40B9">
            <w:pPr>
              <w:tabs>
                <w:tab w:val="left" w:pos="478"/>
              </w:tabs>
              <w:spacing w:before="1"/>
              <w:rPr>
                <w:sz w:val="24"/>
              </w:rPr>
            </w:pPr>
          </w:p>
        </w:tc>
        <w:tc>
          <w:tcPr>
            <w:tcW w:w="6421" w:type="dxa"/>
          </w:tcPr>
          <w:p w:rsidR="00EE40B9" w:rsidRPr="00EE40B9" w:rsidRDefault="00EE40B9" w:rsidP="00EE40B9">
            <w:pPr>
              <w:tabs>
                <w:tab w:val="left" w:pos="478"/>
              </w:tabs>
              <w:spacing w:before="1"/>
              <w:rPr>
                <w:sz w:val="24"/>
              </w:rPr>
            </w:pPr>
          </w:p>
        </w:tc>
      </w:tr>
      <w:tr w:rsidR="00EE40B9" w:rsidTr="00EE40B9">
        <w:trPr>
          <w:trHeight w:val="1137"/>
        </w:trPr>
        <w:tc>
          <w:tcPr>
            <w:tcW w:w="3389" w:type="dxa"/>
          </w:tcPr>
          <w:p w:rsidR="00EE40B9" w:rsidRPr="00EE40B9" w:rsidRDefault="00EE40B9" w:rsidP="00EE40B9">
            <w:pPr>
              <w:tabs>
                <w:tab w:val="left" w:pos="4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What was the scene or fact/stat that stood out to you the most?</w:t>
            </w:r>
          </w:p>
        </w:tc>
        <w:tc>
          <w:tcPr>
            <w:tcW w:w="6421" w:type="dxa"/>
          </w:tcPr>
          <w:p w:rsidR="00EE40B9" w:rsidRPr="00EE40B9" w:rsidRDefault="00EE40B9" w:rsidP="00EE40B9">
            <w:pPr>
              <w:tabs>
                <w:tab w:val="left" w:pos="478"/>
              </w:tabs>
              <w:spacing w:before="1"/>
              <w:rPr>
                <w:sz w:val="24"/>
              </w:rPr>
            </w:pPr>
          </w:p>
        </w:tc>
      </w:tr>
      <w:tr w:rsidR="00EE40B9" w:rsidTr="00EE40B9">
        <w:trPr>
          <w:trHeight w:val="1416"/>
        </w:trPr>
        <w:tc>
          <w:tcPr>
            <w:tcW w:w="3389" w:type="dxa"/>
          </w:tcPr>
          <w:p w:rsidR="00EE40B9" w:rsidRDefault="00EE40B9" w:rsidP="00EE40B9">
            <w:pPr>
              <w:tabs>
                <w:tab w:val="left" w:pos="4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Why is it hard for some African countries to fight HIV/AIDS</w:t>
            </w:r>
          </w:p>
        </w:tc>
        <w:tc>
          <w:tcPr>
            <w:tcW w:w="6421" w:type="dxa"/>
          </w:tcPr>
          <w:p w:rsidR="00EE40B9" w:rsidRPr="00EE40B9" w:rsidRDefault="00EE40B9" w:rsidP="00EE40B9">
            <w:pPr>
              <w:tabs>
                <w:tab w:val="left" w:pos="478"/>
              </w:tabs>
              <w:spacing w:before="1"/>
              <w:rPr>
                <w:sz w:val="24"/>
              </w:rPr>
            </w:pPr>
          </w:p>
        </w:tc>
      </w:tr>
    </w:tbl>
    <w:p w:rsidR="000314D1" w:rsidRPr="00EE40B9" w:rsidRDefault="000314D1" w:rsidP="00EE40B9">
      <w:pPr>
        <w:tabs>
          <w:tab w:val="left" w:pos="478"/>
        </w:tabs>
        <w:spacing w:before="1"/>
        <w:rPr>
          <w:sz w:val="24"/>
        </w:rPr>
      </w:pPr>
    </w:p>
    <w:sectPr w:rsidR="000314D1" w:rsidRPr="00EE40B9">
      <w:type w:val="continuous"/>
      <w:pgSz w:w="12240" w:h="15840"/>
      <w:pgMar w:top="140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F7"/>
    <w:multiLevelType w:val="hybridMultilevel"/>
    <w:tmpl w:val="EECA5A64"/>
    <w:lvl w:ilvl="0" w:tplc="27C29222">
      <w:start w:val="1"/>
      <w:numFmt w:val="upperLetter"/>
      <w:lvlText w:val="%1."/>
      <w:lvlJc w:val="left"/>
      <w:pPr>
        <w:ind w:left="222" w:hanging="25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95A8D054">
      <w:start w:val="1"/>
      <w:numFmt w:val="bullet"/>
      <w:lvlText w:val="•"/>
      <w:lvlJc w:val="left"/>
      <w:pPr>
        <w:ind w:left="1108" w:hanging="256"/>
      </w:pPr>
      <w:rPr>
        <w:rFonts w:hint="default"/>
      </w:rPr>
    </w:lvl>
    <w:lvl w:ilvl="2" w:tplc="DF24E4B2">
      <w:start w:val="1"/>
      <w:numFmt w:val="bullet"/>
      <w:lvlText w:val="•"/>
      <w:lvlJc w:val="left"/>
      <w:pPr>
        <w:ind w:left="1996" w:hanging="256"/>
      </w:pPr>
      <w:rPr>
        <w:rFonts w:hint="default"/>
      </w:rPr>
    </w:lvl>
    <w:lvl w:ilvl="3" w:tplc="429857EA">
      <w:start w:val="1"/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34A8714E">
      <w:start w:val="1"/>
      <w:numFmt w:val="bullet"/>
      <w:lvlText w:val="•"/>
      <w:lvlJc w:val="left"/>
      <w:pPr>
        <w:ind w:left="3772" w:hanging="256"/>
      </w:pPr>
      <w:rPr>
        <w:rFonts w:hint="default"/>
      </w:rPr>
    </w:lvl>
    <w:lvl w:ilvl="5" w:tplc="609242B6">
      <w:start w:val="1"/>
      <w:numFmt w:val="bullet"/>
      <w:lvlText w:val="•"/>
      <w:lvlJc w:val="left"/>
      <w:pPr>
        <w:ind w:left="4660" w:hanging="256"/>
      </w:pPr>
      <w:rPr>
        <w:rFonts w:hint="default"/>
      </w:rPr>
    </w:lvl>
    <w:lvl w:ilvl="6" w:tplc="B822791A">
      <w:start w:val="1"/>
      <w:numFmt w:val="bullet"/>
      <w:lvlText w:val="•"/>
      <w:lvlJc w:val="left"/>
      <w:pPr>
        <w:ind w:left="5548" w:hanging="256"/>
      </w:pPr>
      <w:rPr>
        <w:rFonts w:hint="default"/>
      </w:rPr>
    </w:lvl>
    <w:lvl w:ilvl="7" w:tplc="42E22EE2">
      <w:start w:val="1"/>
      <w:numFmt w:val="bullet"/>
      <w:lvlText w:val="•"/>
      <w:lvlJc w:val="left"/>
      <w:pPr>
        <w:ind w:left="6436" w:hanging="256"/>
      </w:pPr>
      <w:rPr>
        <w:rFonts w:hint="default"/>
      </w:rPr>
    </w:lvl>
    <w:lvl w:ilvl="8" w:tplc="2390BC0A">
      <w:start w:val="1"/>
      <w:numFmt w:val="bullet"/>
      <w:lvlText w:val="•"/>
      <w:lvlJc w:val="left"/>
      <w:pPr>
        <w:ind w:left="7324" w:hanging="256"/>
      </w:pPr>
      <w:rPr>
        <w:rFonts w:hint="default"/>
      </w:rPr>
    </w:lvl>
  </w:abstractNum>
  <w:abstractNum w:abstractNumId="1" w15:restartNumberingAfterBreak="0">
    <w:nsid w:val="14437BCE"/>
    <w:multiLevelType w:val="hybridMultilevel"/>
    <w:tmpl w:val="DB922656"/>
    <w:lvl w:ilvl="0" w:tplc="20D271E8">
      <w:start w:val="1"/>
      <w:numFmt w:val="upperLetter"/>
      <w:lvlText w:val="%1."/>
      <w:lvlJc w:val="left"/>
      <w:pPr>
        <w:ind w:left="222" w:hanging="316"/>
        <w:jc w:val="left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60DA28E6">
      <w:start w:val="1"/>
      <w:numFmt w:val="bullet"/>
      <w:lvlText w:val="•"/>
      <w:lvlJc w:val="left"/>
      <w:pPr>
        <w:ind w:left="1108" w:hanging="316"/>
      </w:pPr>
      <w:rPr>
        <w:rFonts w:hint="default"/>
      </w:rPr>
    </w:lvl>
    <w:lvl w:ilvl="2" w:tplc="56F0D02E">
      <w:start w:val="1"/>
      <w:numFmt w:val="bullet"/>
      <w:lvlText w:val="•"/>
      <w:lvlJc w:val="left"/>
      <w:pPr>
        <w:ind w:left="1996" w:hanging="316"/>
      </w:pPr>
      <w:rPr>
        <w:rFonts w:hint="default"/>
      </w:rPr>
    </w:lvl>
    <w:lvl w:ilvl="3" w:tplc="25CC8372">
      <w:start w:val="1"/>
      <w:numFmt w:val="bullet"/>
      <w:lvlText w:val="•"/>
      <w:lvlJc w:val="left"/>
      <w:pPr>
        <w:ind w:left="2884" w:hanging="316"/>
      </w:pPr>
      <w:rPr>
        <w:rFonts w:hint="default"/>
      </w:rPr>
    </w:lvl>
    <w:lvl w:ilvl="4" w:tplc="34F4E26C">
      <w:start w:val="1"/>
      <w:numFmt w:val="bullet"/>
      <w:lvlText w:val="•"/>
      <w:lvlJc w:val="left"/>
      <w:pPr>
        <w:ind w:left="3772" w:hanging="316"/>
      </w:pPr>
      <w:rPr>
        <w:rFonts w:hint="default"/>
      </w:rPr>
    </w:lvl>
    <w:lvl w:ilvl="5" w:tplc="D8248BBC">
      <w:start w:val="1"/>
      <w:numFmt w:val="bullet"/>
      <w:lvlText w:val="•"/>
      <w:lvlJc w:val="left"/>
      <w:pPr>
        <w:ind w:left="4660" w:hanging="316"/>
      </w:pPr>
      <w:rPr>
        <w:rFonts w:hint="default"/>
      </w:rPr>
    </w:lvl>
    <w:lvl w:ilvl="6" w:tplc="1BE44050">
      <w:start w:val="1"/>
      <w:numFmt w:val="bullet"/>
      <w:lvlText w:val="•"/>
      <w:lvlJc w:val="left"/>
      <w:pPr>
        <w:ind w:left="5548" w:hanging="316"/>
      </w:pPr>
      <w:rPr>
        <w:rFonts w:hint="default"/>
      </w:rPr>
    </w:lvl>
    <w:lvl w:ilvl="7" w:tplc="BD5E6124">
      <w:start w:val="1"/>
      <w:numFmt w:val="bullet"/>
      <w:lvlText w:val="•"/>
      <w:lvlJc w:val="left"/>
      <w:pPr>
        <w:ind w:left="6436" w:hanging="316"/>
      </w:pPr>
      <w:rPr>
        <w:rFonts w:hint="default"/>
      </w:rPr>
    </w:lvl>
    <w:lvl w:ilvl="8" w:tplc="0C86ABC4">
      <w:start w:val="1"/>
      <w:numFmt w:val="bullet"/>
      <w:lvlText w:val="•"/>
      <w:lvlJc w:val="left"/>
      <w:pPr>
        <w:ind w:left="7324" w:hanging="316"/>
      </w:pPr>
      <w:rPr>
        <w:rFonts w:hint="default"/>
      </w:rPr>
    </w:lvl>
  </w:abstractNum>
  <w:abstractNum w:abstractNumId="2" w15:restartNumberingAfterBreak="0">
    <w:nsid w:val="26A24E64"/>
    <w:multiLevelType w:val="hybridMultilevel"/>
    <w:tmpl w:val="0FF461D8"/>
    <w:lvl w:ilvl="0" w:tplc="FA80A29E">
      <w:start w:val="1"/>
      <w:numFmt w:val="upperRoman"/>
      <w:lvlText w:val="%1."/>
      <w:lvlJc w:val="left"/>
      <w:pPr>
        <w:ind w:left="222" w:hanging="181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35D452C0">
      <w:start w:val="1"/>
      <w:numFmt w:val="bullet"/>
      <w:lvlText w:val="•"/>
      <w:lvlJc w:val="left"/>
      <w:pPr>
        <w:ind w:left="1108" w:hanging="181"/>
      </w:pPr>
      <w:rPr>
        <w:rFonts w:hint="default"/>
      </w:rPr>
    </w:lvl>
    <w:lvl w:ilvl="2" w:tplc="050E2872">
      <w:start w:val="1"/>
      <w:numFmt w:val="bullet"/>
      <w:lvlText w:val="•"/>
      <w:lvlJc w:val="left"/>
      <w:pPr>
        <w:ind w:left="1996" w:hanging="181"/>
      </w:pPr>
      <w:rPr>
        <w:rFonts w:hint="default"/>
      </w:rPr>
    </w:lvl>
    <w:lvl w:ilvl="3" w:tplc="F04653D4">
      <w:start w:val="1"/>
      <w:numFmt w:val="bullet"/>
      <w:lvlText w:val="•"/>
      <w:lvlJc w:val="left"/>
      <w:pPr>
        <w:ind w:left="2884" w:hanging="181"/>
      </w:pPr>
      <w:rPr>
        <w:rFonts w:hint="default"/>
      </w:rPr>
    </w:lvl>
    <w:lvl w:ilvl="4" w:tplc="5E8CA748">
      <w:start w:val="1"/>
      <w:numFmt w:val="bullet"/>
      <w:lvlText w:val="•"/>
      <w:lvlJc w:val="left"/>
      <w:pPr>
        <w:ind w:left="3772" w:hanging="181"/>
      </w:pPr>
      <w:rPr>
        <w:rFonts w:hint="default"/>
      </w:rPr>
    </w:lvl>
    <w:lvl w:ilvl="5" w:tplc="F69A0E78">
      <w:start w:val="1"/>
      <w:numFmt w:val="bullet"/>
      <w:lvlText w:val="•"/>
      <w:lvlJc w:val="left"/>
      <w:pPr>
        <w:ind w:left="4660" w:hanging="181"/>
      </w:pPr>
      <w:rPr>
        <w:rFonts w:hint="default"/>
      </w:rPr>
    </w:lvl>
    <w:lvl w:ilvl="6" w:tplc="5F7A207A">
      <w:start w:val="1"/>
      <w:numFmt w:val="bullet"/>
      <w:lvlText w:val="•"/>
      <w:lvlJc w:val="left"/>
      <w:pPr>
        <w:ind w:left="5548" w:hanging="181"/>
      </w:pPr>
      <w:rPr>
        <w:rFonts w:hint="default"/>
      </w:rPr>
    </w:lvl>
    <w:lvl w:ilvl="7" w:tplc="69F2D54A">
      <w:start w:val="1"/>
      <w:numFmt w:val="bullet"/>
      <w:lvlText w:val="•"/>
      <w:lvlJc w:val="left"/>
      <w:pPr>
        <w:ind w:left="6436" w:hanging="181"/>
      </w:pPr>
      <w:rPr>
        <w:rFonts w:hint="default"/>
      </w:rPr>
    </w:lvl>
    <w:lvl w:ilvl="8" w:tplc="F67CB866">
      <w:start w:val="1"/>
      <w:numFmt w:val="bullet"/>
      <w:lvlText w:val="•"/>
      <w:lvlJc w:val="left"/>
      <w:pPr>
        <w:ind w:left="7324" w:hanging="1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14D1"/>
    <w:rsid w:val="000314D1"/>
    <w:rsid w:val="00E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07AB"/>
  <w15:docId w15:val="{28364BEE-9A4D-4A1C-B14D-23CF22B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jc w:val="center"/>
    </w:pPr>
  </w:style>
  <w:style w:type="table" w:styleId="TableGrid">
    <w:name w:val="Table Grid"/>
    <w:basedOn w:val="TableNormal"/>
    <w:uiPriority w:val="39"/>
    <w:rsid w:val="00EE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gTwwepces" TargetMode="External"/><Relationship Id="rId5" Type="http://schemas.openxmlformats.org/officeDocument/2006/relationships/hyperlink" Target="http://www.learnnc.org/lp/media/misc/2007/nara/motion_picture_analysis_work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Mike Daly</cp:lastModifiedBy>
  <cp:revision>2</cp:revision>
  <dcterms:created xsi:type="dcterms:W3CDTF">2016-10-17T15:16:00Z</dcterms:created>
  <dcterms:modified xsi:type="dcterms:W3CDTF">2016-10-17T15:16:00Z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2016-10-17T00:00:00Z</vt:filetime>
  </property>
</Properties>
</file>