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4pt;height:30.75pt;mso-position-horizontal-relative:char;mso-position-vertical-relative:line" coordorigin="0,0" coordsize="4680,615">
            <v:shape style="position:absolute;left:0;top:0;width:4680;height:615" coordorigin="0,0" coordsize="4680,615" path="m4680,0l0,0,0,614,4497,614,4603,611,4657,591,4677,537,4680,431,4680,0xe" filled="true" fillcolor="#d1d3d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680;height:615" type="#_x0000_t202" filled="false" stroked="false">
              <v:textbox inset="0,0,0,0">
                <w:txbxContent>
                  <w:p>
                    <w:pPr>
                      <w:spacing w:before="115"/>
                      <w:ind w:left="431" w:right="0" w:firstLine="0"/>
                      <w:jc w:val="left"/>
                      <w:rPr>
                        <w:rFonts w:ascii="Verdana"/>
                        <w:sz w:val="32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32"/>
                      </w:rPr>
                      <w:t>MeMoirs</w:t>
                    </w:r>
                    <w:r>
                      <w:rPr>
                        <w:rFonts w:ascii="Verdana"/>
                        <w:color w:val="231F20"/>
                        <w:spacing w:val="-70"/>
                        <w:w w:val="95"/>
                        <w:sz w:val="3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32"/>
                      </w:rPr>
                      <w:t>BLM</w:t>
                    </w:r>
                    <w:r>
                      <w:rPr>
                        <w:rFonts w:ascii="Verdana"/>
                        <w:color w:val="231F20"/>
                        <w:spacing w:val="-70"/>
                        <w:w w:val="95"/>
                        <w:sz w:val="32"/>
                      </w:rPr>
                      <w:t> </w:t>
                    </w:r>
                    <w:r>
                      <w:rPr>
                        <w:rFonts w:ascii="Verdana"/>
                        <w:color w:val="231F20"/>
                        <w:w w:val="95"/>
                        <w:sz w:val="32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tabs>
          <w:tab w:pos="7734" w:val="left" w:leader="none"/>
          <w:tab w:pos="8279" w:val="left" w:leader="none"/>
          <w:tab w:pos="11301" w:val="left" w:leader="none"/>
        </w:tabs>
        <w:spacing w:before="92"/>
        <w:ind w:left="1080" w:right="0" w:firstLine="0"/>
        <w:jc w:val="left"/>
        <w:rPr>
          <w:rFonts w:ascii="Verdana"/>
          <w:sz w:val="24"/>
        </w:rPr>
      </w:pPr>
      <w:r>
        <w:rPr>
          <w:rFonts w:ascii="Verdana"/>
          <w:color w:val="231F20"/>
          <w:sz w:val="24"/>
        </w:rPr>
        <w:t>Name</w:t>
      </w:r>
      <w:r>
        <w:rPr>
          <w:rFonts w:ascii="Verdana"/>
          <w:color w:val="231F20"/>
          <w:sz w:val="24"/>
          <w:u w:val="single" w:color="231F20"/>
        </w:rPr>
        <w:t> </w:t>
        <w:tab/>
      </w:r>
      <w:r>
        <w:rPr>
          <w:rFonts w:ascii="Verdana"/>
          <w:color w:val="231F20"/>
          <w:sz w:val="24"/>
        </w:rPr>
        <w:tab/>
        <w:t>Date</w:t>
      </w:r>
      <w:r>
        <w:rPr>
          <w:rFonts w:ascii="Verdana"/>
          <w:color w:val="231F20"/>
          <w:spacing w:val="-16"/>
          <w:sz w:val="24"/>
        </w:rPr>
        <w:t> </w:t>
      </w:r>
      <w:r>
        <w:rPr>
          <w:rFonts w:ascii="Verdana"/>
          <w:color w:val="231F20"/>
          <w:w w:val="81"/>
          <w:sz w:val="24"/>
          <w:u w:val="single" w:color="231F20"/>
        </w:rPr>
        <w:t> </w:t>
      </w:r>
      <w:r>
        <w:rPr>
          <w:rFonts w:ascii="Verdana"/>
          <w:color w:val="231F20"/>
          <w:sz w:val="24"/>
          <w:u w:val="single" w:color="231F20"/>
        </w:rPr>
        <w:tab/>
      </w:r>
    </w:p>
    <w:p>
      <w:pPr>
        <w:pStyle w:val="BodyText"/>
        <w:spacing w:before="3"/>
        <w:rPr>
          <w:rFonts w:ascii="Verdana"/>
          <w:sz w:val="36"/>
        </w:rPr>
      </w:pPr>
    </w:p>
    <w:p>
      <w:pPr>
        <w:spacing w:before="0"/>
        <w:ind w:left="2962" w:right="0" w:firstLine="0"/>
        <w:jc w:val="left"/>
        <w:rPr>
          <w:b/>
          <w:sz w:val="56"/>
        </w:rPr>
      </w:pPr>
      <w:r>
        <w:rPr>
          <w:b/>
          <w:color w:val="231F20"/>
          <w:w w:val="125"/>
          <w:sz w:val="56"/>
        </w:rPr>
        <w:t>Memoir Planning</w:t>
      </w:r>
      <w:r>
        <w:rPr>
          <w:b/>
          <w:color w:val="231F20"/>
          <w:spacing w:val="-63"/>
          <w:w w:val="125"/>
          <w:sz w:val="56"/>
        </w:rPr>
        <w:t> </w:t>
      </w:r>
      <w:r>
        <w:rPr>
          <w:b/>
          <w:color w:val="231F20"/>
          <w:w w:val="125"/>
          <w:sz w:val="56"/>
        </w:rPr>
        <w:t>Chart</w:t>
      </w:r>
    </w:p>
    <w:p>
      <w:pPr>
        <w:spacing w:line="242" w:lineRule="auto" w:before="199"/>
        <w:ind w:left="1095" w:right="916" w:firstLine="0"/>
        <w:jc w:val="left"/>
        <w:rPr>
          <w:rFonts w:ascii="Tahoma"/>
          <w:b/>
          <w:sz w:val="28"/>
        </w:rPr>
      </w:pPr>
      <w:r>
        <w:rPr>
          <w:b/>
          <w:color w:val="231F20"/>
          <w:w w:val="105"/>
          <w:sz w:val="28"/>
        </w:rPr>
        <w:t>Directions:</w:t>
      </w:r>
      <w:r>
        <w:rPr>
          <w:b/>
          <w:color w:val="231F20"/>
          <w:spacing w:val="-1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Use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sz w:val="28"/>
        </w:rPr>
        <w:t>this</w:t>
      </w:r>
      <w:r>
        <w:rPr>
          <w:rFonts w:ascii="Tahoma"/>
          <w:b/>
          <w:color w:val="231F20"/>
          <w:spacing w:val="-34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chart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to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organize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your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ideas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before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you</w:t>
      </w:r>
      <w:r>
        <w:rPr>
          <w:rFonts w:ascii="Tahoma"/>
          <w:b/>
          <w:color w:val="231F20"/>
          <w:spacing w:val="-38"/>
          <w:w w:val="105"/>
          <w:sz w:val="28"/>
        </w:rPr>
        <w:t> </w:t>
      </w:r>
      <w:r>
        <w:rPr>
          <w:rFonts w:ascii="Tahoma"/>
          <w:b/>
          <w:color w:val="231F20"/>
          <w:sz w:val="28"/>
        </w:rPr>
        <w:t>write</w:t>
      </w:r>
      <w:r>
        <w:rPr>
          <w:rFonts w:ascii="Tahoma"/>
          <w:b/>
          <w:color w:val="231F20"/>
          <w:spacing w:val="-34"/>
          <w:sz w:val="28"/>
        </w:rPr>
        <w:t> </w:t>
      </w:r>
      <w:r>
        <w:rPr>
          <w:rFonts w:ascii="Tahoma"/>
          <w:b/>
          <w:color w:val="231F20"/>
          <w:w w:val="105"/>
          <w:sz w:val="28"/>
        </w:rPr>
        <w:t>your memoir.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11"/>
        </w:rPr>
      </w:pPr>
    </w:p>
    <w:tbl>
      <w:tblPr>
        <w:tblW w:w="0" w:type="auto"/>
        <w:jc w:val="left"/>
        <w:tblInd w:w="10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5"/>
      </w:tblGrid>
      <w:tr>
        <w:trPr>
          <w:trHeight w:val="1420" w:hRule="atLeast"/>
        </w:trPr>
        <w:tc>
          <w:tcPr>
            <w:tcW w:w="10415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231F20"/>
                <w:w w:val="130"/>
                <w:sz w:val="32"/>
              </w:rPr>
              <w:t>Circumstances:</w:t>
            </w:r>
          </w:p>
        </w:tc>
      </w:tr>
      <w:tr>
        <w:trPr>
          <w:trHeight w:val="2120" w:hRule="atLeast"/>
        </w:trPr>
        <w:tc>
          <w:tcPr>
            <w:tcW w:w="10415" w:type="dxa"/>
          </w:tcPr>
          <w:p>
            <w:pPr>
              <w:pStyle w:val="TableParagraph"/>
              <w:spacing w:line="380" w:lineRule="exact"/>
              <w:rPr>
                <w:b/>
                <w:sz w:val="32"/>
              </w:rPr>
            </w:pPr>
            <w:r>
              <w:rPr>
                <w:b/>
                <w:color w:val="231F20"/>
                <w:w w:val="125"/>
                <w:sz w:val="32"/>
              </w:rPr>
              <w:t>Time Span</w:t>
            </w:r>
          </w:p>
          <w:p>
            <w:pPr>
              <w:pStyle w:val="TableParagraph"/>
              <w:spacing w:line="477" w:lineRule="auto" w:before="0"/>
              <w:ind w:right="6615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231F20"/>
                <w:w w:val="95"/>
                <w:sz w:val="32"/>
              </w:rPr>
              <w:t>Beginning when: Ending when:</w:t>
            </w:r>
          </w:p>
        </w:tc>
      </w:tr>
      <w:tr>
        <w:trPr>
          <w:trHeight w:val="5640" w:hRule="atLeast"/>
        </w:trPr>
        <w:tc>
          <w:tcPr>
            <w:tcW w:w="10415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231F20"/>
                <w:w w:val="120"/>
                <w:sz w:val="32"/>
              </w:rPr>
              <w:t>Related Events:</w:t>
            </w:r>
          </w:p>
        </w:tc>
      </w:tr>
      <w:tr>
        <w:trPr>
          <w:trHeight w:val="2140" w:hRule="atLeast"/>
        </w:trPr>
        <w:tc>
          <w:tcPr>
            <w:tcW w:w="10415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231F20"/>
                <w:w w:val="120"/>
                <w:sz w:val="32"/>
              </w:rPr>
              <w:t>General Reflection on the  Events:</w:t>
            </w:r>
          </w:p>
        </w:tc>
      </w:tr>
    </w:tbl>
    <w:p>
      <w:pPr>
        <w:pStyle w:val="BodyText"/>
        <w:spacing w:before="76"/>
        <w:ind w:left="1069"/>
      </w:pPr>
      <w:r>
        <w:rPr>
          <w:color w:val="231F20"/>
        </w:rPr>
        <w:t>©2012  Benchmark  Education  Company,  LLC    •   </w:t>
      </w:r>
      <w:r>
        <w:rPr>
          <w:rFonts w:ascii="Tahoma" w:hAnsi="Tahoma"/>
          <w:color w:val="231F20"/>
        </w:rPr>
        <w:t>Benchmark Writer’s Workshop  </w:t>
      </w:r>
      <w:r>
        <w:rPr>
          <w:color w:val="231F20"/>
        </w:rPr>
        <w:t>•   Grade  6   • Memoirs</w:t>
      </w:r>
    </w:p>
    <w:sectPr>
      <w:type w:val="continuous"/>
      <w:pgSz w:w="12240" w:h="15840"/>
      <w:pgMar w:top="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8"/>
      <w:ind w:left="17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2018-01-12T18:31:15Z</dcterms:created>
  <dcterms:modified xsi:type="dcterms:W3CDTF">2018-01-12T18:31:15Z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2018-01-12T00:00:00Z</vt:filetime>
  </property>
</Properties>
</file>